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10.xml" ContentType="application/vnd.openxmlformats-officedocument.themeOverride+xml"/>
  <Override PartName="/word/theme/themeOverride11.xml" ContentType="application/vnd.openxmlformats-officedocument.themeOverride+xml"/>
  <Override PartName="/word/theme/themeOverride12.xml" ContentType="application/vnd.openxmlformats-officedocument.themeOverride+xml"/>
  <Override PartName="/word/theme/themeOverride13.xml" ContentType="application/vnd.openxmlformats-officedocument.themeOverride+xml"/>
  <Override PartName="/word/theme/themeOverride2.xml" ContentType="application/vnd.openxmlformats-officedocument.themeOverride+xml"/>
  <Override PartName="/word/theme/themeOverride3.xml" ContentType="application/vnd.openxmlformats-officedocument.themeOverride+xml"/>
  <Override PartName="/word/theme/themeOverride4.xml" ContentType="application/vnd.openxmlformats-officedocument.themeOverride+xml"/>
  <Override PartName="/word/theme/themeOverride5.xml" ContentType="application/vnd.openxmlformats-officedocument.themeOverride+xml"/>
  <Override PartName="/word/theme/themeOverride6.xml" ContentType="application/vnd.openxmlformats-officedocument.themeOverride+xml"/>
  <Override PartName="/word/theme/themeOverride7.xml" ContentType="application/vnd.openxmlformats-officedocument.themeOverride+xml"/>
  <Override PartName="/word/theme/themeOverride8.xml" ContentType="application/vnd.openxmlformats-officedocument.themeOverride+xml"/>
  <Override PartName="/word/theme/themeOverride9.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pPr>
      <w:r>
        <w:fldChar w:fldCharType="begin"/>
      </w:r>
      <w:r>
        <w:instrText xml:space="preserve"> MACROBUTTON MTEditEquationSection2 </w:instrText>
      </w:r>
      <w:r>
        <w:rPr>
          <w:rStyle w:val="54"/>
        </w:rPr>
        <w:instrText xml:space="preserve">Equation Chapter 1 Section 1</w:instrText>
      </w:r>
      <w:r>
        <w:fldChar w:fldCharType="begin"/>
      </w:r>
      <w:r>
        <w:instrText xml:space="preserve"> SEQ MTEqn \r \h \* MERGEFORMAT </w:instrText>
      </w:r>
      <w:r>
        <w:fldChar w:fldCharType="separate"/>
      </w:r>
      <w:r>
        <w:fldChar w:fldCharType="end"/>
      </w:r>
      <w:r>
        <w:fldChar w:fldCharType="begin"/>
      </w:r>
      <w:r>
        <w:instrText xml:space="preserve"> SEQ MTSec \r 1 \h \* MERGEFORMAT </w:instrText>
      </w:r>
      <w:r>
        <w:fldChar w:fldCharType="separate"/>
      </w:r>
      <w:r>
        <w:fldChar w:fldCharType="end"/>
      </w:r>
      <w:r>
        <w:fldChar w:fldCharType="begin"/>
      </w:r>
      <w:r>
        <w:instrText xml:space="preserve"> SEQ MTChap \r 1 \h \* MERGEFORMAT </w:instrText>
      </w:r>
      <w:r>
        <w:fldChar w:fldCharType="separate"/>
      </w:r>
      <w:r>
        <w:fldChar w:fldCharType="end"/>
      </w:r>
      <w:r>
        <w:fldChar w:fldCharType="end"/>
      </w:r>
      <w:r>
        <w:rPr>
          <w:rFonts w:hint="eastAsia"/>
        </w:rPr>
        <w:drawing>
          <wp:anchor distT="0" distB="0" distL="114300" distR="114300" simplePos="0" relativeHeight="251660288" behindDoc="0" locked="0" layoutInCell="1" allowOverlap="1">
            <wp:simplePos x="0" y="0"/>
            <wp:positionH relativeFrom="margin">
              <wp:posOffset>0</wp:posOffset>
            </wp:positionH>
            <wp:positionV relativeFrom="margin">
              <wp:posOffset>-971550</wp:posOffset>
            </wp:positionV>
            <wp:extent cx="7557770" cy="10930255"/>
            <wp:effectExtent l="0" t="0" r="11430" b="4445"/>
            <wp:wrapSquare wrapText="bothSides"/>
            <wp:docPr id="570469386" name="图片 3" descr="D:/市调赛/封面.png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9386" name="图片 3" descr="D:/市调赛/封面.png封面"/>
                    <pic:cNvPicPr>
                      <a:picLocks noChangeAspect="1"/>
                    </pic:cNvPicPr>
                  </pic:nvPicPr>
                  <pic:blipFill>
                    <a:blip r:embed="rId13"/>
                    <a:srcRect l="1095" r="1095"/>
                    <a:stretch>
                      <a:fillRect/>
                    </a:stretch>
                  </pic:blipFill>
                  <pic:spPr>
                    <a:xfrm>
                      <a:off x="0" y="0"/>
                      <a:ext cx="7557770" cy="10930255"/>
                    </a:xfrm>
                    <a:prstGeom prst="rect">
                      <a:avLst/>
                    </a:prstGeom>
                  </pic:spPr>
                </pic:pic>
              </a:graphicData>
            </a:graphic>
          </wp:anchor>
        </w:drawing>
      </w:r>
    </w:p>
    <w:p>
      <w:pPr>
        <w:ind w:firstLine="480"/>
        <w:sectPr>
          <w:headerReference r:id="rId7" w:type="first"/>
          <w:footerReference r:id="rId10" w:type="first"/>
          <w:headerReference r:id="rId5" w:type="default"/>
          <w:footerReference r:id="rId8" w:type="default"/>
          <w:headerReference r:id="rId6" w:type="even"/>
          <w:footerReference r:id="rId9" w:type="even"/>
          <w:pgSz w:w="11906" w:h="16838"/>
          <w:pgMar w:top="0" w:right="0" w:bottom="0" w:left="0" w:header="851" w:footer="992" w:gutter="0"/>
          <w:pgBorders>
            <w:top w:val="none" w:sz="0" w:space="0"/>
            <w:left w:val="none" w:sz="0" w:space="0"/>
            <w:bottom w:val="none" w:sz="0" w:space="0"/>
            <w:right w:val="none" w:sz="0" w:space="0"/>
          </w:pgBorders>
          <w:cols w:space="425" w:num="1"/>
          <w:docGrid w:type="linesAndChars" w:linePitch="312" w:charSpace="0"/>
        </w:sectPr>
      </w:pPr>
    </w:p>
    <w:p>
      <w:pPr>
        <w:jc w:val="center"/>
        <w:rPr>
          <w:rFonts w:ascii="黑体" w:hAnsi="黑体" w:eastAsia="黑体"/>
          <w:sz w:val="28"/>
          <w:szCs w:val="28"/>
        </w:rPr>
      </w:pPr>
      <w:r>
        <w:rPr>
          <w:rFonts w:hint="eastAsia" w:ascii="黑体" w:hAnsi="黑体" w:eastAsia="黑体"/>
          <w:sz w:val="28"/>
          <w:szCs w:val="28"/>
        </w:rPr>
        <w:t>摘要</w:t>
      </w:r>
    </w:p>
    <w:p>
      <w:pPr>
        <w:spacing w:before="156" w:beforeLines="50" w:line="300" w:lineRule="auto"/>
        <w:rPr>
          <w:rFonts w:ascii="宋体" w:hAnsi="宋体"/>
          <w:szCs w:val="24"/>
        </w:rPr>
      </w:pPr>
      <w:r>
        <w:rPr>
          <w:rFonts w:ascii="宋体" w:hAnsi="宋体"/>
          <w:szCs w:val="24"/>
        </w:rPr>
        <w:t>2021年8月，国务院办公厅印发《关于进一步加强非物质文化遗产保护工作的意见》，其中指出，要健全非物质文化遗产保护传承体系，提高非物质文化遗产保护传承水平并加大非物质文化遗产传播普及力度。</w:t>
      </w:r>
    </w:p>
    <w:p>
      <w:pPr>
        <w:spacing w:before="156" w:beforeLines="50" w:line="300" w:lineRule="auto"/>
        <w:ind w:left="0" w:leftChars="0" w:firstLine="0" w:firstLineChars="0"/>
        <w:rPr>
          <w:rFonts w:ascii="宋体" w:hAnsi="宋体"/>
          <w:szCs w:val="24"/>
        </w:rPr>
      </w:pPr>
      <w:r>
        <w:rPr>
          <w:rFonts w:ascii="宋体" w:hAnsi="宋体"/>
          <w:szCs w:val="24"/>
        </w:rPr>
        <w:tab/>
      </w:r>
      <w:r>
        <w:rPr>
          <w:rFonts w:ascii="宋体" w:hAnsi="宋体"/>
          <w:szCs w:val="24"/>
        </w:rPr>
        <w:t>京绣作为中国优秀的非物质文化遗产，目前面临着诸多问题，如知名度低、宣传基础差、大众传承意愿低、缺乏市场竞争力等等。为了响应国家号召，助力京绣传承与发展，本报告就北京市居民对京绣的认知现状与传承意愿进行了深入调研，并在此基础上提出</w:t>
      </w:r>
      <w:r>
        <w:rPr>
          <w:rFonts w:hint="eastAsia" w:ascii="宋体" w:hAnsi="宋体"/>
          <w:szCs w:val="24"/>
          <w:lang w:eastAsia="zh"/>
        </w:rPr>
        <w:t>了结论与</w:t>
      </w:r>
      <w:r>
        <w:rPr>
          <w:rFonts w:ascii="宋体" w:hAnsi="宋体"/>
          <w:szCs w:val="24"/>
        </w:rPr>
        <w:t>建议。</w:t>
      </w:r>
    </w:p>
    <w:p>
      <w:pPr>
        <w:spacing w:before="156" w:beforeLines="50" w:line="300" w:lineRule="auto"/>
        <w:ind w:left="0" w:leftChars="0" w:firstLine="0" w:firstLineChars="0"/>
        <w:rPr>
          <w:rFonts w:ascii="宋体" w:hAnsi="宋体"/>
          <w:szCs w:val="24"/>
        </w:rPr>
      </w:pPr>
      <w:r>
        <w:rPr>
          <w:rFonts w:ascii="宋体" w:hAnsi="宋体"/>
          <w:szCs w:val="24"/>
        </w:rPr>
        <w:tab/>
      </w:r>
      <w:r>
        <w:rPr>
          <w:rFonts w:ascii="宋体" w:hAnsi="宋体"/>
          <w:szCs w:val="24"/>
        </w:rPr>
        <w:t>报告采取定性与定量结合的研究方法，以问卷调查法为主，并辅以内容分析法和深度访谈法。具体而言，采用内容分析法对国内外主流视频网站中京绣相关内容进行评论爬取，通过绘制词云图展示网民对京绣的情感态度评价；采用深度访谈法对产业链上的各个关键角色进行访谈，探讨了京绣产业的优势与劣势以及商业化过程中的重点问题和挑战；通过问卷调查，获取北京市居民关于京绣了解程度、传承意愿以及商业化看法等信息，并加以分析。</w:t>
      </w:r>
    </w:p>
    <w:p>
      <w:pPr>
        <w:spacing w:before="156" w:beforeLines="50" w:line="300" w:lineRule="auto"/>
        <w:rPr>
          <w:rFonts w:ascii="宋体" w:hAnsi="宋体"/>
          <w:szCs w:val="24"/>
        </w:rPr>
      </w:pPr>
      <w:r>
        <w:rPr>
          <w:rFonts w:ascii="宋体" w:hAnsi="宋体"/>
          <w:szCs w:val="24"/>
        </w:rPr>
        <w:t>在问卷调查实施过程中，进行了预调查与正式调查。在正式调查中，采用</w:t>
      </w:r>
      <w:r>
        <w:rPr>
          <w:rFonts w:ascii="Times New Roman" w:hAnsi="Times New Roman"/>
          <w:b/>
          <w:bCs/>
          <w:szCs w:val="24"/>
        </w:rPr>
        <w:t>PPS</w:t>
      </w:r>
      <w:r>
        <w:rPr>
          <w:rFonts w:ascii="宋体" w:hAnsi="宋体"/>
          <w:b/>
          <w:bCs/>
          <w:szCs w:val="24"/>
        </w:rPr>
        <w:t>三阶段抽样</w:t>
      </w:r>
      <w:r>
        <w:rPr>
          <w:rFonts w:ascii="宋体" w:hAnsi="宋体"/>
          <w:szCs w:val="24"/>
        </w:rPr>
        <w:t>，以北京市全体居民作为总抽样框，在第一阶段以北京市各辖区人口数量为辅助信息抽取若干辖区，再在这些辖区中分别抽取若干街道，最后再在这些街道中抽取若干社区，并且按照各区人口数量比分配样本量。最终</w:t>
      </w:r>
      <w:r>
        <w:rPr>
          <w:rFonts w:ascii="宋体" w:hAnsi="宋体"/>
          <w:b/>
          <w:bCs/>
          <w:szCs w:val="24"/>
        </w:rPr>
        <w:t>收到有效样本581份</w:t>
      </w:r>
      <w:r>
        <w:rPr>
          <w:rFonts w:ascii="宋体" w:hAnsi="宋体"/>
          <w:szCs w:val="24"/>
        </w:rPr>
        <w:t>，达到了最低样本量578份的要求，通过了信效度检验，调查结果真实有效。</w:t>
      </w:r>
    </w:p>
    <w:p>
      <w:pPr>
        <w:pStyle w:val="31"/>
        <w:numPr>
          <w:ilvl w:val="0"/>
          <w:numId w:val="0"/>
        </w:numPr>
        <w:spacing w:before="156" w:beforeLines="50" w:line="300" w:lineRule="auto"/>
        <w:ind w:left="0" w:leftChars="0" w:firstLine="420" w:firstLineChars="0"/>
        <w:rPr>
          <w:rFonts w:hint="eastAsia" w:ascii="宋体" w:hAnsi="宋体"/>
          <w:szCs w:val="24"/>
          <w:lang w:eastAsia="zh"/>
        </w:rPr>
      </w:pPr>
      <w:r>
        <w:rPr>
          <w:rFonts w:hint="eastAsia" w:ascii="宋体" w:hAnsi="宋体"/>
          <w:szCs w:val="24"/>
        </w:rPr>
        <w:t>在数据分析与建模部分，报告主要通过描述性统计，</w:t>
      </w:r>
      <w:r>
        <w:rPr>
          <w:rFonts w:hint="eastAsia" w:ascii="宋体" w:hAnsi="宋体"/>
          <w:b/>
          <w:bCs/>
          <w:szCs w:val="24"/>
        </w:rPr>
        <w:t>列联分析</w:t>
      </w:r>
      <w:r>
        <w:rPr>
          <w:rFonts w:hint="eastAsia" w:ascii="宋体" w:hAnsi="宋体"/>
          <w:szCs w:val="24"/>
        </w:rPr>
        <w:t>对居民认知现状展开研究；通过描述性统计与建立</w:t>
      </w:r>
      <w:r>
        <w:rPr>
          <w:rFonts w:hint="eastAsia" w:ascii="宋体" w:hAnsi="宋体"/>
          <w:b/>
          <w:bCs/>
          <w:szCs w:val="24"/>
        </w:rPr>
        <w:t>结构方程模型</w:t>
      </w:r>
      <w:r>
        <w:rPr>
          <w:rFonts w:hint="eastAsia" w:ascii="宋体" w:hAnsi="宋体"/>
          <w:szCs w:val="24"/>
        </w:rPr>
        <w:t>对居民传承意愿及其影响因素进行探究</w:t>
      </w:r>
      <w:r>
        <w:rPr>
          <w:rFonts w:hint="eastAsia" w:ascii="宋体" w:hAnsi="宋体"/>
          <w:szCs w:val="24"/>
          <w:lang w:eastAsia="zh"/>
        </w:rPr>
        <w:t>。</w:t>
      </w:r>
    </w:p>
    <w:p>
      <w:pPr>
        <w:pStyle w:val="31"/>
        <w:numPr>
          <w:ilvl w:val="0"/>
          <w:numId w:val="0"/>
        </w:numPr>
        <w:spacing w:before="156" w:beforeLines="50" w:line="300" w:lineRule="auto"/>
        <w:ind w:left="0" w:leftChars="0" w:firstLine="420" w:firstLineChars="0"/>
        <w:rPr>
          <w:rFonts w:hint="eastAsia" w:ascii="宋体" w:hAnsi="宋体" w:eastAsia="宋体"/>
          <w:szCs w:val="24"/>
          <w:lang w:eastAsia="zh"/>
        </w:rPr>
      </w:pPr>
      <w:r>
        <w:rPr>
          <w:rFonts w:hint="eastAsia" w:ascii="宋体" w:hAnsi="宋体"/>
          <w:szCs w:val="24"/>
          <w:lang w:eastAsia="zh"/>
        </w:rPr>
        <w:t>从认知现状来看，</w:t>
      </w:r>
      <w:r>
        <w:rPr>
          <w:rFonts w:ascii="宋体" w:hAnsi="宋体"/>
          <w:szCs w:val="24"/>
        </w:rPr>
        <w:t>北京市居民（以下简称居民）对京绣的</w:t>
      </w:r>
      <w:r>
        <w:rPr>
          <w:rFonts w:ascii="宋体" w:hAnsi="宋体"/>
          <w:b/>
          <w:bCs/>
          <w:szCs w:val="24"/>
        </w:rPr>
        <w:t>总体了解程度较为一般但总体感兴趣</w:t>
      </w:r>
      <w:r>
        <w:rPr>
          <w:rFonts w:hint="eastAsia" w:ascii="宋体" w:hAnsi="宋体"/>
          <w:b w:val="0"/>
          <w:bCs w:val="0"/>
          <w:szCs w:val="24"/>
          <w:lang w:eastAsia="zh"/>
        </w:rPr>
        <w:t>；</w:t>
      </w:r>
      <w:r>
        <w:rPr>
          <w:rFonts w:ascii="宋体" w:hAnsi="宋体"/>
          <w:szCs w:val="24"/>
        </w:rPr>
        <w:t>对京绣的</w:t>
      </w:r>
      <w:r>
        <w:rPr>
          <w:rFonts w:ascii="宋体" w:hAnsi="宋体"/>
          <w:b/>
          <w:bCs/>
          <w:szCs w:val="24"/>
        </w:rPr>
        <w:t>价值总体认知较高</w:t>
      </w:r>
      <w:r>
        <w:rPr>
          <w:rFonts w:ascii="宋体" w:hAnsi="宋体"/>
          <w:b w:val="0"/>
          <w:bCs w:val="0"/>
          <w:szCs w:val="24"/>
        </w:rPr>
        <w:t>，</w:t>
      </w:r>
      <w:r>
        <w:rPr>
          <w:rFonts w:ascii="宋体" w:hAnsi="宋体"/>
          <w:szCs w:val="24"/>
        </w:rPr>
        <w:t>尤其是</w:t>
      </w:r>
      <w:r>
        <w:rPr>
          <w:rFonts w:ascii="宋体" w:hAnsi="宋体"/>
          <w:b/>
          <w:bCs/>
          <w:szCs w:val="24"/>
        </w:rPr>
        <w:t>文化价值</w:t>
      </w:r>
      <w:r>
        <w:rPr>
          <w:rFonts w:hint="eastAsia" w:ascii="宋体" w:hAnsi="宋体"/>
          <w:b w:val="0"/>
          <w:bCs w:val="0"/>
          <w:szCs w:val="24"/>
          <w:lang w:eastAsia="zh"/>
        </w:rPr>
        <w:t>；</w:t>
      </w:r>
      <w:r>
        <w:rPr>
          <w:rFonts w:ascii="宋体" w:hAnsi="宋体"/>
          <w:szCs w:val="24"/>
        </w:rPr>
        <w:t>对京绣产生了解的</w:t>
      </w:r>
      <w:r>
        <w:rPr>
          <w:rFonts w:ascii="宋体" w:hAnsi="宋体"/>
          <w:b/>
          <w:bCs/>
          <w:szCs w:val="24"/>
        </w:rPr>
        <w:t>主要媒介是短视频</w:t>
      </w:r>
      <w:r>
        <w:rPr>
          <w:rFonts w:hint="eastAsia" w:ascii="宋体" w:hAnsi="宋体"/>
          <w:szCs w:val="24"/>
          <w:lang w:eastAsia="zh"/>
        </w:rPr>
        <w:t>。</w:t>
      </w:r>
      <w:r>
        <w:rPr>
          <w:rFonts w:ascii="宋体" w:hAnsi="宋体"/>
          <w:szCs w:val="24"/>
        </w:rPr>
        <w:t>相比于男性群体，</w:t>
      </w:r>
      <w:r>
        <w:rPr>
          <w:rFonts w:ascii="宋体" w:hAnsi="宋体"/>
          <w:b/>
          <w:bCs/>
          <w:szCs w:val="24"/>
        </w:rPr>
        <w:t>女性群体</w:t>
      </w:r>
      <w:r>
        <w:rPr>
          <w:rFonts w:ascii="宋体" w:hAnsi="宋体"/>
          <w:szCs w:val="24"/>
        </w:rPr>
        <w:t>对京绣</w:t>
      </w:r>
      <w:r>
        <w:rPr>
          <w:rFonts w:ascii="宋体" w:hAnsi="宋体"/>
          <w:b/>
          <w:bCs/>
          <w:szCs w:val="24"/>
        </w:rPr>
        <w:t>有更多了解</w:t>
      </w:r>
      <w:r>
        <w:rPr>
          <w:rFonts w:hint="eastAsia" w:ascii="宋体" w:hAnsi="宋体"/>
          <w:b w:val="0"/>
          <w:bCs w:val="0"/>
          <w:szCs w:val="24"/>
          <w:lang w:eastAsia="zh"/>
        </w:rPr>
        <w:t>。另外，</w:t>
      </w:r>
      <w:r>
        <w:rPr>
          <w:rFonts w:ascii="宋体" w:hAnsi="宋体"/>
          <w:b/>
          <w:bCs/>
          <w:szCs w:val="24"/>
        </w:rPr>
        <w:t>30~39岁人群</w:t>
      </w:r>
      <w:r>
        <w:rPr>
          <w:rFonts w:hint="eastAsia" w:ascii="宋体" w:hAnsi="宋体"/>
          <w:szCs w:val="24"/>
          <w:lang w:eastAsia="zh"/>
        </w:rPr>
        <w:t>以及</w:t>
      </w:r>
      <w:r>
        <w:rPr>
          <w:rFonts w:ascii="宋体" w:hAnsi="宋体"/>
          <w:b/>
          <w:bCs/>
          <w:szCs w:val="24"/>
        </w:rPr>
        <w:t>高收入人群</w:t>
      </w:r>
      <w:r>
        <w:rPr>
          <w:rFonts w:ascii="宋体" w:hAnsi="宋体"/>
          <w:szCs w:val="24"/>
        </w:rPr>
        <w:t>对京绣有更多了解和兴趣程度</w:t>
      </w:r>
      <w:r>
        <w:rPr>
          <w:rFonts w:hint="eastAsia" w:ascii="宋体" w:hAnsi="宋体"/>
          <w:szCs w:val="24"/>
          <w:lang w:eastAsia="zh"/>
        </w:rPr>
        <w:t>。</w:t>
      </w:r>
    </w:p>
    <w:p>
      <w:pPr>
        <w:pStyle w:val="31"/>
        <w:numPr>
          <w:ilvl w:val="0"/>
          <w:numId w:val="0"/>
        </w:numPr>
        <w:spacing w:before="156" w:beforeLines="50" w:line="300" w:lineRule="auto"/>
        <w:ind w:left="0" w:leftChars="0" w:firstLine="420" w:firstLineChars="0"/>
        <w:rPr>
          <w:rFonts w:hint="eastAsia" w:ascii="宋体" w:hAnsi="宋体"/>
          <w:szCs w:val="24"/>
          <w:lang w:eastAsia="zh"/>
        </w:rPr>
      </w:pPr>
      <w:r>
        <w:rPr>
          <w:rFonts w:hint="eastAsia" w:ascii="宋体" w:hAnsi="宋体"/>
          <w:szCs w:val="24"/>
          <w:lang w:eastAsia="zh"/>
        </w:rPr>
        <w:t>从传承意愿来看，</w:t>
      </w:r>
      <w:r>
        <w:rPr>
          <w:rFonts w:ascii="宋体" w:hAnsi="宋体"/>
          <w:szCs w:val="24"/>
        </w:rPr>
        <w:t>居民对京绣</w:t>
      </w:r>
      <w:r>
        <w:rPr>
          <w:rFonts w:ascii="宋体" w:hAnsi="宋体"/>
          <w:b/>
          <w:bCs/>
          <w:szCs w:val="24"/>
        </w:rPr>
        <w:t>传承意愿总体偏低</w:t>
      </w:r>
      <w:r>
        <w:rPr>
          <w:rFonts w:hint="eastAsia" w:ascii="宋体" w:hAnsi="宋体"/>
          <w:b w:val="0"/>
          <w:bCs w:val="0"/>
          <w:szCs w:val="24"/>
          <w:lang w:eastAsia="zh"/>
        </w:rPr>
        <w:t>；多数居民认为京绣存在</w:t>
      </w:r>
      <w:r>
        <w:rPr>
          <w:rFonts w:hint="eastAsia" w:ascii="宋体" w:hAnsi="宋体"/>
          <w:b/>
          <w:bCs/>
          <w:szCs w:val="24"/>
          <w:lang w:eastAsia="zh"/>
        </w:rPr>
        <w:t>绣工人工制作耗时长</w:t>
      </w:r>
      <w:r>
        <w:rPr>
          <w:rFonts w:hint="eastAsia" w:ascii="宋体" w:hAnsi="宋体"/>
          <w:b w:val="0"/>
          <w:bCs w:val="0"/>
          <w:szCs w:val="24"/>
          <w:lang w:eastAsia="zh"/>
        </w:rPr>
        <w:t>等问题，也有大部分居民认为</w:t>
      </w:r>
      <w:r>
        <w:rPr>
          <w:rFonts w:hint="eastAsia" w:ascii="宋体" w:hAnsi="宋体"/>
          <w:b/>
          <w:bCs/>
          <w:szCs w:val="24"/>
          <w:lang w:eastAsia="zh"/>
        </w:rPr>
        <w:t>京绣做工精美，样式图形美观</w:t>
      </w:r>
      <w:r>
        <w:rPr>
          <w:rFonts w:hint="eastAsia" w:ascii="宋体" w:hAnsi="宋体"/>
          <w:b w:val="0"/>
          <w:bCs w:val="0"/>
          <w:szCs w:val="24"/>
          <w:lang w:eastAsia="zh"/>
        </w:rPr>
        <w:t>的优势。通过结构方程模型发现，</w:t>
      </w:r>
      <w:r>
        <w:rPr>
          <w:rFonts w:ascii="宋体" w:hAnsi="宋体"/>
          <w:szCs w:val="24"/>
        </w:rPr>
        <w:t>对京绣的了解程度</w:t>
      </w:r>
      <w:r>
        <w:rPr>
          <w:rFonts w:hint="eastAsia" w:ascii="宋体" w:hAnsi="宋体"/>
          <w:szCs w:val="24"/>
          <w:lang w:eastAsia="zh-CN"/>
        </w:rPr>
        <w:t>与</w:t>
      </w:r>
      <w:r>
        <w:rPr>
          <w:rFonts w:ascii="宋体" w:hAnsi="宋体"/>
          <w:szCs w:val="24"/>
        </w:rPr>
        <w:t>知价值会促进传承兴趣</w:t>
      </w:r>
      <w:r>
        <w:rPr>
          <w:rFonts w:hint="eastAsia" w:ascii="宋体" w:hAnsi="宋体"/>
          <w:szCs w:val="24"/>
          <w:lang w:eastAsia="zh"/>
        </w:rPr>
        <w:t xml:space="preserve">。 </w:t>
      </w:r>
    </w:p>
    <w:p>
      <w:pPr>
        <w:pStyle w:val="31"/>
        <w:numPr>
          <w:ilvl w:val="0"/>
          <w:numId w:val="0"/>
        </w:numPr>
        <w:spacing w:before="156" w:beforeLines="50" w:line="300" w:lineRule="auto"/>
        <w:ind w:left="0" w:leftChars="0" w:firstLine="420" w:firstLineChars="0"/>
        <w:rPr>
          <w:rFonts w:hint="eastAsia" w:ascii="宋体" w:hAnsi="宋体" w:eastAsia="宋体"/>
          <w:szCs w:val="24"/>
          <w:lang w:eastAsia="zh"/>
        </w:rPr>
      </w:pPr>
      <w:r>
        <w:rPr>
          <w:rFonts w:hint="eastAsia" w:ascii="宋体" w:hAnsi="宋体"/>
          <w:szCs w:val="24"/>
          <w:lang w:eastAsia="zh"/>
        </w:rPr>
        <w:t>报告</w:t>
      </w:r>
      <w:r>
        <w:rPr>
          <w:rFonts w:ascii="宋体" w:hAnsi="宋体"/>
          <w:szCs w:val="24"/>
        </w:rPr>
        <w:t>给出</w:t>
      </w:r>
      <w:r>
        <w:rPr>
          <w:rFonts w:hint="eastAsia" w:ascii="宋体" w:hAnsi="宋体"/>
          <w:szCs w:val="24"/>
          <w:lang w:eastAsia="zh"/>
        </w:rPr>
        <w:t>如下建议，首先</w:t>
      </w:r>
      <w:r>
        <w:rPr>
          <w:rFonts w:ascii="宋体" w:hAnsi="宋体"/>
          <w:szCs w:val="24"/>
        </w:rPr>
        <w:t>政府</w:t>
      </w:r>
      <w:r>
        <w:rPr>
          <w:rFonts w:hint="eastAsia" w:ascii="宋体" w:hAnsi="宋体"/>
          <w:szCs w:val="24"/>
          <w:lang w:eastAsia="zh"/>
        </w:rPr>
        <w:t>有关部门应</w:t>
      </w:r>
      <w:r>
        <w:rPr>
          <w:rFonts w:ascii="宋体" w:hAnsi="宋体"/>
          <w:szCs w:val="24"/>
        </w:rPr>
        <w:t>出台</w:t>
      </w:r>
      <w:r>
        <w:rPr>
          <w:rFonts w:hint="eastAsia" w:ascii="宋体" w:hAnsi="宋体"/>
          <w:szCs w:val="24"/>
          <w:lang w:eastAsia="zh"/>
        </w:rPr>
        <w:t>相关规定</w:t>
      </w:r>
      <w:r>
        <w:rPr>
          <w:rFonts w:ascii="宋体" w:hAnsi="宋体"/>
          <w:szCs w:val="24"/>
        </w:rPr>
        <w:t>加强京绣保护和传承</w:t>
      </w:r>
      <w:r>
        <w:rPr>
          <w:rFonts w:hint="eastAsia" w:ascii="宋体" w:hAnsi="宋体"/>
          <w:szCs w:val="24"/>
          <w:lang w:eastAsia="zh"/>
        </w:rPr>
        <w:t>，</w:t>
      </w:r>
      <w:r>
        <w:rPr>
          <w:rFonts w:ascii="宋体" w:hAnsi="宋体"/>
          <w:szCs w:val="24"/>
        </w:rPr>
        <w:t>组织特色活动和大型展览</w:t>
      </w:r>
      <w:r>
        <w:rPr>
          <w:rFonts w:hint="eastAsia" w:ascii="宋体" w:hAnsi="宋体"/>
          <w:szCs w:val="24"/>
          <w:lang w:eastAsia="zh"/>
        </w:rPr>
        <w:t>；</w:t>
      </w:r>
      <w:r>
        <w:rPr>
          <w:rFonts w:ascii="宋体" w:hAnsi="宋体"/>
          <w:szCs w:val="24"/>
        </w:rPr>
        <w:t>对于商业公司与机构</w:t>
      </w:r>
      <w:r>
        <w:rPr>
          <w:rFonts w:hint="eastAsia" w:ascii="宋体" w:hAnsi="宋体"/>
          <w:szCs w:val="24"/>
          <w:lang w:eastAsia="zh"/>
        </w:rPr>
        <w:t>应</w:t>
      </w:r>
      <w:r>
        <w:rPr>
          <w:rFonts w:ascii="宋体" w:hAnsi="宋体"/>
          <w:szCs w:val="24"/>
        </w:rPr>
        <w:t>合作举办跨界融合活动</w:t>
      </w:r>
      <w:r>
        <w:rPr>
          <w:rFonts w:hint="eastAsia" w:ascii="宋体" w:hAnsi="宋体"/>
          <w:szCs w:val="24"/>
          <w:lang w:eastAsia="zh"/>
        </w:rPr>
        <w:t>并</w:t>
      </w:r>
      <w:r>
        <w:rPr>
          <w:rFonts w:ascii="宋体" w:hAnsi="宋体"/>
          <w:szCs w:val="24"/>
        </w:rPr>
        <w:t>开设工艺课程或工作坊</w:t>
      </w:r>
      <w:r>
        <w:rPr>
          <w:rFonts w:hint="eastAsia" w:ascii="宋体" w:hAnsi="宋体"/>
          <w:szCs w:val="24"/>
          <w:lang w:eastAsia="zh"/>
        </w:rPr>
        <w:t>；</w:t>
      </w:r>
      <w:r>
        <w:rPr>
          <w:rFonts w:ascii="宋体" w:hAnsi="宋体"/>
          <w:szCs w:val="24"/>
        </w:rPr>
        <w:t>对于传承人</w:t>
      </w:r>
      <w:r>
        <w:rPr>
          <w:rFonts w:hint="eastAsia" w:ascii="宋体" w:hAnsi="宋体"/>
          <w:szCs w:val="24"/>
          <w:lang w:eastAsia="zh"/>
        </w:rPr>
        <w:t>应采用</w:t>
      </w:r>
      <w:r>
        <w:rPr>
          <w:rFonts w:ascii="宋体" w:hAnsi="宋体"/>
          <w:szCs w:val="24"/>
        </w:rPr>
        <w:t>多媒体融合宣传、提升自身影响力</w:t>
      </w:r>
      <w:r>
        <w:rPr>
          <w:rFonts w:hint="eastAsia" w:ascii="宋体" w:hAnsi="宋体"/>
          <w:szCs w:val="24"/>
          <w:lang w:eastAsia="zh"/>
        </w:rPr>
        <w:t>，并</w:t>
      </w:r>
      <w:r>
        <w:rPr>
          <w:rFonts w:ascii="宋体" w:hAnsi="宋体"/>
          <w:szCs w:val="24"/>
        </w:rPr>
        <w:t>联合举办家族传承活动，建立京绣手工艺传承师徒制度</w:t>
      </w:r>
      <w:r>
        <w:rPr>
          <w:rFonts w:hint="eastAsia" w:ascii="宋体" w:hAnsi="宋体"/>
          <w:szCs w:val="24"/>
          <w:lang w:eastAsia="zh"/>
        </w:rPr>
        <w:t>。</w:t>
      </w:r>
    </w:p>
    <w:p>
      <w:pPr>
        <w:spacing w:before="156" w:beforeLines="50" w:line="300" w:lineRule="auto"/>
        <w:rPr>
          <w:rFonts w:hint="eastAsia" w:ascii="宋体" w:hAnsi="宋体"/>
          <w:szCs w:val="24"/>
        </w:rPr>
      </w:pPr>
    </w:p>
    <w:p>
      <w:pPr>
        <w:spacing w:before="156" w:beforeLines="50" w:line="300" w:lineRule="auto"/>
        <w:jc w:val="left"/>
        <w:rPr>
          <w:rFonts w:ascii="宋体" w:hAnsi="宋体"/>
          <w:szCs w:val="24"/>
        </w:rPr>
      </w:pPr>
      <w:r>
        <w:rPr>
          <w:rFonts w:hint="eastAsia" w:ascii="黑体" w:hAnsi="黑体" w:eastAsia="黑体"/>
          <w:sz w:val="28"/>
          <w:szCs w:val="28"/>
        </w:rPr>
        <w:t>关键词：</w:t>
      </w:r>
      <w:r>
        <w:rPr>
          <w:rFonts w:hint="eastAsia" w:ascii="宋体" w:hAnsi="宋体"/>
          <w:szCs w:val="24"/>
        </w:rPr>
        <w:t>京绣</w:t>
      </w:r>
      <w:r>
        <w:rPr>
          <w:rFonts w:ascii="宋体" w:hAnsi="宋体"/>
          <w:szCs w:val="24"/>
        </w:rPr>
        <w:t xml:space="preserve"> 非物质文化遗产 </w:t>
      </w:r>
      <w:r>
        <w:rPr>
          <w:rFonts w:hint="eastAsia" w:ascii="宋体" w:hAnsi="宋体"/>
          <w:szCs w:val="24"/>
          <w:lang w:eastAsia="zh"/>
        </w:rPr>
        <w:t xml:space="preserve">列联分析 </w:t>
      </w:r>
      <w:r>
        <w:rPr>
          <w:rFonts w:ascii="宋体" w:hAnsi="宋体"/>
          <w:szCs w:val="24"/>
        </w:rPr>
        <w:t>结构方程模型</w:t>
      </w:r>
    </w:p>
    <w:p>
      <w:pPr>
        <w:widowControl/>
        <w:jc w:val="left"/>
        <w:rPr>
          <w:rFonts w:ascii="宋体" w:hAnsi="宋体"/>
          <w:szCs w:val="24"/>
        </w:rPr>
      </w:pPr>
      <w:r>
        <w:rPr>
          <w:rFonts w:ascii="宋体" w:hAnsi="宋体"/>
          <w:szCs w:val="24"/>
        </w:rPr>
        <w:br w:type="page"/>
      </w:r>
    </w:p>
    <w:sdt>
      <w:sdtPr>
        <w:rPr>
          <w:rFonts w:hint="eastAsia" w:ascii="黑体" w:hAnsi="黑体" w:eastAsia="黑体"/>
          <w:sz w:val="28"/>
          <w:szCs w:val="28"/>
          <w:lang w:val="zh-CN"/>
        </w:rPr>
        <w:id w:val="499855673"/>
        <w:docPartObj>
          <w:docPartGallery w:val="Table of Contents"/>
          <w:docPartUnique/>
        </w:docPartObj>
      </w:sdtPr>
      <w:sdtEndPr>
        <w:rPr>
          <w:rFonts w:eastAsia="宋体" w:asciiTheme="minorHAnsi" w:hAnsiTheme="minorHAnsi" w:cstheme="minorBidi"/>
          <w:b/>
          <w:bCs/>
          <w:color w:val="auto"/>
          <w:kern w:val="2"/>
          <w:sz w:val="24"/>
          <w:szCs w:val="22"/>
          <w:lang w:val="zh-CN"/>
        </w:rPr>
      </w:sdtEndPr>
      <w:sdtContent>
        <w:p>
          <w:pPr>
            <w:widowControl/>
            <w:ind w:firstLine="480"/>
            <w:jc w:val="center"/>
            <w:rPr>
              <w:rFonts w:hint="eastAsia" w:ascii="黑体" w:hAnsi="黑体" w:eastAsia="黑体"/>
              <w:sz w:val="28"/>
              <w:szCs w:val="28"/>
            </w:rPr>
          </w:pPr>
          <w:r>
            <w:rPr>
              <w:rFonts w:hint="eastAsia" w:ascii="黑体" w:hAnsi="黑体" w:eastAsia="黑体"/>
              <w:sz w:val="28"/>
              <w:szCs w:val="28"/>
            </w:rPr>
            <w:t>目录</w:t>
          </w:r>
        </w:p>
        <w:p>
          <w:pPr>
            <w:pStyle w:val="15"/>
            <w:tabs>
              <w:tab w:val="right" w:leader="dot" w:pos="8306"/>
            </w:tabs>
          </w:pPr>
          <w:r>
            <w:fldChar w:fldCharType="begin"/>
          </w:r>
          <w:r>
            <w:instrText xml:space="preserve"> TOC \o "1-2" \h \z \u </w:instrText>
          </w:r>
          <w:r>
            <w:fldChar w:fldCharType="separate"/>
          </w:r>
          <w:r>
            <w:fldChar w:fldCharType="begin"/>
          </w:r>
          <w:r>
            <w:instrText xml:space="preserve"> HYPERLINK \l _Toc5007 </w:instrText>
          </w:r>
          <w:r>
            <w:fldChar w:fldCharType="separate"/>
          </w:r>
          <w:r>
            <w:rPr>
              <w:rFonts w:hint="default"/>
            </w:rPr>
            <w:t xml:space="preserve">一、 </w:t>
          </w:r>
          <w:r>
            <w:rPr>
              <w:rFonts w:hint="eastAsia"/>
            </w:rPr>
            <w:t>绪论</w:t>
          </w:r>
          <w:r>
            <w:tab/>
          </w:r>
          <w:r>
            <w:fldChar w:fldCharType="begin"/>
          </w:r>
          <w:r>
            <w:instrText xml:space="preserve"> PAGEREF _Toc5007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_Toc24384 </w:instrText>
          </w:r>
          <w:r>
            <w:fldChar w:fldCharType="separate"/>
          </w:r>
          <w:r>
            <w:rPr>
              <w:rFonts w:hint="default"/>
            </w:rPr>
            <w:t xml:space="preserve">（一） </w:t>
          </w:r>
          <w:r>
            <w:rPr>
              <w:rFonts w:hint="eastAsia"/>
            </w:rPr>
            <w:t>调研背景</w:t>
          </w:r>
          <w:r>
            <w:tab/>
          </w:r>
          <w:r>
            <w:fldChar w:fldCharType="begin"/>
          </w:r>
          <w:r>
            <w:instrText xml:space="preserve"> PAGEREF _Toc24384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_Toc10674 </w:instrText>
          </w:r>
          <w:r>
            <w:fldChar w:fldCharType="separate"/>
          </w:r>
          <w:r>
            <w:rPr>
              <w:rFonts w:hint="default"/>
            </w:rPr>
            <w:t xml:space="preserve">（二） </w:t>
          </w:r>
          <w:r>
            <w:rPr>
              <w:rFonts w:hint="eastAsia"/>
            </w:rPr>
            <w:t>调研目的与意义</w:t>
          </w:r>
          <w:r>
            <w:tab/>
          </w:r>
          <w:r>
            <w:fldChar w:fldCharType="begin"/>
          </w:r>
          <w:r>
            <w:instrText xml:space="preserve"> PAGEREF _Toc10674 \h </w:instrText>
          </w:r>
          <w:r>
            <w:fldChar w:fldCharType="separate"/>
          </w:r>
          <w:r>
            <w:t>2</w:t>
          </w:r>
          <w:r>
            <w:fldChar w:fldCharType="end"/>
          </w:r>
          <w:r>
            <w:fldChar w:fldCharType="end"/>
          </w:r>
        </w:p>
        <w:p>
          <w:pPr>
            <w:pStyle w:val="20"/>
            <w:tabs>
              <w:tab w:val="right" w:leader="dot" w:pos="8306"/>
            </w:tabs>
          </w:pPr>
          <w:r>
            <w:fldChar w:fldCharType="begin"/>
          </w:r>
          <w:r>
            <w:instrText xml:space="preserve"> HYPERLINK \l _Toc4922 </w:instrText>
          </w:r>
          <w:r>
            <w:fldChar w:fldCharType="separate"/>
          </w:r>
          <w:r>
            <w:rPr>
              <w:rFonts w:hint="default"/>
            </w:rPr>
            <w:t xml:space="preserve">（三） </w:t>
          </w:r>
          <w:r>
            <w:rPr>
              <w:rFonts w:hint="eastAsia"/>
            </w:rPr>
            <w:t>文献综述</w:t>
          </w:r>
          <w:r>
            <w:tab/>
          </w:r>
          <w:r>
            <w:fldChar w:fldCharType="begin"/>
          </w:r>
          <w:r>
            <w:instrText xml:space="preserve"> PAGEREF _Toc4922 \h </w:instrText>
          </w:r>
          <w:r>
            <w:fldChar w:fldCharType="separate"/>
          </w:r>
          <w:r>
            <w:t>3</w:t>
          </w:r>
          <w:r>
            <w:fldChar w:fldCharType="end"/>
          </w:r>
          <w:r>
            <w:fldChar w:fldCharType="end"/>
          </w:r>
        </w:p>
        <w:p>
          <w:pPr>
            <w:pStyle w:val="20"/>
            <w:tabs>
              <w:tab w:val="right" w:leader="dot" w:pos="8306"/>
            </w:tabs>
          </w:pPr>
          <w:r>
            <w:fldChar w:fldCharType="begin"/>
          </w:r>
          <w:r>
            <w:instrText xml:space="preserve"> HYPERLINK \l _Toc18357 </w:instrText>
          </w:r>
          <w:r>
            <w:fldChar w:fldCharType="separate"/>
          </w:r>
          <w:r>
            <w:rPr>
              <w:rFonts w:hint="default"/>
            </w:rPr>
            <w:t xml:space="preserve">（四） </w:t>
          </w:r>
          <w:r>
            <w:rPr>
              <w:rFonts w:hint="eastAsia"/>
            </w:rPr>
            <w:t>特色与创新</w:t>
          </w:r>
          <w:r>
            <w:tab/>
          </w:r>
          <w:r>
            <w:fldChar w:fldCharType="begin"/>
          </w:r>
          <w:r>
            <w:instrText xml:space="preserve"> PAGEREF _Toc18357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_Toc13308 </w:instrText>
          </w:r>
          <w:r>
            <w:fldChar w:fldCharType="separate"/>
          </w:r>
          <w:r>
            <w:rPr>
              <w:rFonts w:hint="default"/>
            </w:rPr>
            <w:t xml:space="preserve">二、 </w:t>
          </w:r>
          <w:r>
            <w:rPr>
              <w:rFonts w:hint="eastAsia"/>
            </w:rPr>
            <w:t>研究设计</w:t>
          </w:r>
          <w:r>
            <w:tab/>
          </w:r>
          <w:r>
            <w:fldChar w:fldCharType="begin"/>
          </w:r>
          <w:r>
            <w:instrText xml:space="preserve"> PAGEREF _Toc13308 \h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_Toc31533 </w:instrText>
          </w:r>
          <w:r>
            <w:fldChar w:fldCharType="separate"/>
          </w:r>
          <w:r>
            <w:rPr>
              <w:rFonts w:hint="default"/>
            </w:rPr>
            <w:t xml:space="preserve">（一） </w:t>
          </w:r>
          <w:r>
            <w:rPr>
              <w:rFonts w:hint="eastAsia"/>
            </w:rPr>
            <w:t>研究目的</w:t>
          </w:r>
          <w:r>
            <w:tab/>
          </w:r>
          <w:r>
            <w:fldChar w:fldCharType="begin"/>
          </w:r>
          <w:r>
            <w:instrText xml:space="preserve"> PAGEREF _Toc31533 \h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_Toc17912 </w:instrText>
          </w:r>
          <w:r>
            <w:fldChar w:fldCharType="separate"/>
          </w:r>
          <w:r>
            <w:rPr>
              <w:rFonts w:hint="default"/>
            </w:rPr>
            <w:t xml:space="preserve">（二） </w:t>
          </w:r>
          <w:r>
            <w:rPr>
              <w:rFonts w:hint="eastAsia"/>
            </w:rPr>
            <w:t>研究框架</w:t>
          </w:r>
          <w:r>
            <w:tab/>
          </w:r>
          <w:r>
            <w:fldChar w:fldCharType="begin"/>
          </w:r>
          <w:r>
            <w:instrText xml:space="preserve"> PAGEREF _Toc17912 \h </w:instrText>
          </w:r>
          <w:r>
            <w:fldChar w:fldCharType="separate"/>
          </w:r>
          <w:r>
            <w:t>5</w:t>
          </w:r>
          <w:r>
            <w:fldChar w:fldCharType="end"/>
          </w:r>
          <w:r>
            <w:fldChar w:fldCharType="end"/>
          </w:r>
        </w:p>
        <w:p>
          <w:pPr>
            <w:pStyle w:val="15"/>
            <w:tabs>
              <w:tab w:val="right" w:leader="dot" w:pos="8306"/>
            </w:tabs>
          </w:pPr>
          <w:r>
            <w:fldChar w:fldCharType="begin"/>
          </w:r>
          <w:r>
            <w:instrText xml:space="preserve"> HYPERLINK \l _Toc30513 </w:instrText>
          </w:r>
          <w:r>
            <w:fldChar w:fldCharType="separate"/>
          </w:r>
          <w:r>
            <w:rPr>
              <w:rFonts w:hint="default"/>
            </w:rPr>
            <w:t xml:space="preserve">三、 </w:t>
          </w:r>
          <w:r>
            <w:rPr>
              <w:rFonts w:hint="eastAsia"/>
            </w:rPr>
            <w:t>调研方案设计与实施</w:t>
          </w:r>
          <w:r>
            <w:tab/>
          </w:r>
          <w:r>
            <w:fldChar w:fldCharType="begin"/>
          </w:r>
          <w:r>
            <w:instrText xml:space="preserve"> PAGEREF _Toc30513 \h </w:instrText>
          </w:r>
          <w:r>
            <w:fldChar w:fldCharType="separate"/>
          </w:r>
          <w:r>
            <w:t>6</w:t>
          </w:r>
          <w:r>
            <w:fldChar w:fldCharType="end"/>
          </w:r>
          <w:r>
            <w:fldChar w:fldCharType="end"/>
          </w:r>
        </w:p>
        <w:p>
          <w:pPr>
            <w:pStyle w:val="20"/>
            <w:tabs>
              <w:tab w:val="right" w:leader="dot" w:pos="8306"/>
            </w:tabs>
          </w:pPr>
          <w:r>
            <w:fldChar w:fldCharType="begin"/>
          </w:r>
          <w:r>
            <w:instrText xml:space="preserve"> HYPERLINK \l _Toc5802 </w:instrText>
          </w:r>
          <w:r>
            <w:fldChar w:fldCharType="separate"/>
          </w:r>
          <w:r>
            <w:rPr>
              <w:rFonts w:hint="default"/>
            </w:rPr>
            <w:t xml:space="preserve">（一） </w:t>
          </w:r>
          <w:r>
            <w:rPr>
              <w:rFonts w:hint="eastAsia"/>
            </w:rPr>
            <w:t>调研方法</w:t>
          </w:r>
          <w:r>
            <w:tab/>
          </w:r>
          <w:r>
            <w:fldChar w:fldCharType="begin"/>
          </w:r>
          <w:r>
            <w:instrText xml:space="preserve"> PAGEREF _Toc5802 \h </w:instrText>
          </w:r>
          <w:r>
            <w:fldChar w:fldCharType="separate"/>
          </w:r>
          <w:r>
            <w:t>6</w:t>
          </w:r>
          <w:r>
            <w:fldChar w:fldCharType="end"/>
          </w:r>
          <w:r>
            <w:fldChar w:fldCharType="end"/>
          </w:r>
        </w:p>
        <w:p>
          <w:pPr>
            <w:pStyle w:val="20"/>
            <w:tabs>
              <w:tab w:val="right" w:leader="dot" w:pos="8306"/>
            </w:tabs>
          </w:pPr>
          <w:r>
            <w:fldChar w:fldCharType="begin"/>
          </w:r>
          <w:r>
            <w:instrText xml:space="preserve"> HYPERLINK \l _Toc9986 </w:instrText>
          </w:r>
          <w:r>
            <w:fldChar w:fldCharType="separate"/>
          </w:r>
          <w:r>
            <w:rPr>
              <w:rFonts w:hint="default"/>
            </w:rPr>
            <w:t xml:space="preserve">（二） </w:t>
          </w:r>
          <w:r>
            <w:rPr>
              <w:rFonts w:hint="eastAsia"/>
            </w:rPr>
            <w:t>问卷设计</w:t>
          </w:r>
          <w:r>
            <w:tab/>
          </w:r>
          <w:r>
            <w:fldChar w:fldCharType="begin"/>
          </w:r>
          <w:r>
            <w:instrText xml:space="preserve"> PAGEREF _Toc9986 \h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_Toc20770 </w:instrText>
          </w:r>
          <w:r>
            <w:fldChar w:fldCharType="separate"/>
          </w:r>
          <w:r>
            <w:rPr>
              <w:rFonts w:hint="default"/>
            </w:rPr>
            <w:t xml:space="preserve">（三） </w:t>
          </w:r>
          <w:r>
            <w:rPr>
              <w:rFonts w:hint="eastAsia"/>
            </w:rPr>
            <w:t>抽样设计</w:t>
          </w:r>
          <w:r>
            <w:tab/>
          </w:r>
          <w:r>
            <w:fldChar w:fldCharType="begin"/>
          </w:r>
          <w:r>
            <w:instrText xml:space="preserve"> PAGEREF _Toc20770 \h </w:instrText>
          </w:r>
          <w:r>
            <w:fldChar w:fldCharType="separate"/>
          </w:r>
          <w:r>
            <w:t>8</w:t>
          </w:r>
          <w:r>
            <w:fldChar w:fldCharType="end"/>
          </w:r>
          <w:r>
            <w:fldChar w:fldCharType="end"/>
          </w:r>
        </w:p>
        <w:p>
          <w:pPr>
            <w:pStyle w:val="20"/>
            <w:tabs>
              <w:tab w:val="right" w:leader="dot" w:pos="8306"/>
            </w:tabs>
          </w:pPr>
          <w:r>
            <w:fldChar w:fldCharType="begin"/>
          </w:r>
          <w:r>
            <w:instrText xml:space="preserve"> HYPERLINK \l _Toc2813 </w:instrText>
          </w:r>
          <w:r>
            <w:fldChar w:fldCharType="separate"/>
          </w:r>
          <w:r>
            <w:rPr>
              <w:rFonts w:hint="default"/>
            </w:rPr>
            <w:t xml:space="preserve">（四） </w:t>
          </w:r>
          <w:r>
            <w:rPr>
              <w:rFonts w:hint="eastAsia"/>
            </w:rPr>
            <w:t>正式调查与数据预处理</w:t>
          </w:r>
          <w:r>
            <w:tab/>
          </w:r>
          <w:r>
            <w:fldChar w:fldCharType="begin"/>
          </w:r>
          <w:r>
            <w:instrText xml:space="preserve"> PAGEREF _Toc2813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_Toc6057 </w:instrText>
          </w:r>
          <w:r>
            <w:fldChar w:fldCharType="separate"/>
          </w:r>
          <w:r>
            <w:rPr>
              <w:rFonts w:hint="default"/>
            </w:rPr>
            <w:t xml:space="preserve">四、 </w:t>
          </w:r>
          <w:r>
            <w:rPr>
              <w:rFonts w:hint="eastAsia"/>
            </w:rPr>
            <w:t>京绣认知现状分析</w:t>
          </w:r>
          <w:r>
            <w:tab/>
          </w:r>
          <w:r>
            <w:fldChar w:fldCharType="begin"/>
          </w:r>
          <w:r>
            <w:instrText xml:space="preserve"> PAGEREF _Toc6057 \h </w:instrText>
          </w:r>
          <w:r>
            <w:fldChar w:fldCharType="separate"/>
          </w:r>
          <w:r>
            <w:t>13</w:t>
          </w:r>
          <w:r>
            <w:fldChar w:fldCharType="end"/>
          </w:r>
          <w:r>
            <w:fldChar w:fldCharType="end"/>
          </w:r>
        </w:p>
        <w:p>
          <w:pPr>
            <w:pStyle w:val="20"/>
            <w:tabs>
              <w:tab w:val="right" w:leader="dot" w:pos="8306"/>
            </w:tabs>
          </w:pPr>
          <w:r>
            <w:fldChar w:fldCharType="begin"/>
          </w:r>
          <w:r>
            <w:instrText xml:space="preserve"> HYPERLINK \l _Toc23071 </w:instrText>
          </w:r>
          <w:r>
            <w:fldChar w:fldCharType="separate"/>
          </w:r>
          <w:r>
            <w:rPr>
              <w:rFonts w:hint="default"/>
            </w:rPr>
            <w:t xml:space="preserve">（一） </w:t>
          </w:r>
          <w:r>
            <w:rPr>
              <w:rFonts w:hint="eastAsia"/>
            </w:rPr>
            <w:t>基于描述性统计的受访者基本信息与认知现状分析</w:t>
          </w:r>
          <w:r>
            <w:tab/>
          </w:r>
          <w:r>
            <w:fldChar w:fldCharType="begin"/>
          </w:r>
          <w:r>
            <w:instrText xml:space="preserve"> PAGEREF _Toc23071 \h </w:instrText>
          </w:r>
          <w:r>
            <w:fldChar w:fldCharType="separate"/>
          </w:r>
          <w:r>
            <w:t>13</w:t>
          </w:r>
          <w:r>
            <w:fldChar w:fldCharType="end"/>
          </w:r>
          <w:r>
            <w:fldChar w:fldCharType="end"/>
          </w:r>
        </w:p>
        <w:p>
          <w:pPr>
            <w:pStyle w:val="20"/>
            <w:tabs>
              <w:tab w:val="right" w:leader="dot" w:pos="8306"/>
            </w:tabs>
          </w:pPr>
          <w:r>
            <w:fldChar w:fldCharType="begin"/>
          </w:r>
          <w:r>
            <w:instrText xml:space="preserve"> HYPERLINK \l _Toc21435 </w:instrText>
          </w:r>
          <w:r>
            <w:fldChar w:fldCharType="separate"/>
          </w:r>
          <w:r>
            <w:rPr>
              <w:rFonts w:hint="default"/>
            </w:rPr>
            <w:t xml:space="preserve">（二） </w:t>
          </w:r>
          <w:r>
            <w:rPr>
              <w:rFonts w:hint="eastAsia"/>
            </w:rPr>
            <w:t>基于列联分析的认知程度探究</w:t>
          </w:r>
          <w:r>
            <w:tab/>
          </w:r>
          <w:r>
            <w:fldChar w:fldCharType="begin"/>
          </w:r>
          <w:r>
            <w:instrText xml:space="preserve"> PAGEREF _Toc21435 \h </w:instrText>
          </w:r>
          <w:r>
            <w:fldChar w:fldCharType="separate"/>
          </w:r>
          <w:r>
            <w:t>20</w:t>
          </w:r>
          <w:r>
            <w:fldChar w:fldCharType="end"/>
          </w:r>
          <w:r>
            <w:fldChar w:fldCharType="end"/>
          </w:r>
        </w:p>
        <w:p>
          <w:pPr>
            <w:pStyle w:val="20"/>
            <w:tabs>
              <w:tab w:val="right" w:leader="dot" w:pos="8306"/>
            </w:tabs>
          </w:pPr>
          <w:r>
            <w:fldChar w:fldCharType="begin"/>
          </w:r>
          <w:r>
            <w:instrText xml:space="preserve"> HYPERLINK \l _Toc29857 </w:instrText>
          </w:r>
          <w:r>
            <w:fldChar w:fldCharType="separate"/>
          </w:r>
          <w:r>
            <w:rPr>
              <w:rFonts w:hint="eastAsia"/>
            </w:rPr>
            <w:t>（三）</w:t>
          </w:r>
          <w:r>
            <w:rPr>
              <w:rFonts w:hint="eastAsia"/>
              <w:lang w:eastAsia="zh"/>
            </w:rPr>
            <w:t>分析结果</w:t>
          </w:r>
          <w:r>
            <w:t>讨论</w:t>
          </w:r>
          <w:r>
            <w:tab/>
          </w:r>
          <w:r>
            <w:fldChar w:fldCharType="begin"/>
          </w:r>
          <w:r>
            <w:instrText xml:space="preserve"> PAGEREF _Toc29857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_Toc13999 </w:instrText>
          </w:r>
          <w:r>
            <w:fldChar w:fldCharType="separate"/>
          </w:r>
          <w:r>
            <w:rPr>
              <w:rFonts w:hint="default"/>
            </w:rPr>
            <w:t xml:space="preserve">五、 </w:t>
          </w:r>
          <w:r>
            <w:rPr>
              <w:rFonts w:hint="eastAsia"/>
            </w:rPr>
            <w:t>京绣传承意愿探究</w:t>
          </w:r>
          <w:r>
            <w:tab/>
          </w:r>
          <w:r>
            <w:fldChar w:fldCharType="begin"/>
          </w:r>
          <w:r>
            <w:instrText xml:space="preserve"> PAGEREF _Toc13999 \h </w:instrText>
          </w:r>
          <w:r>
            <w:fldChar w:fldCharType="separate"/>
          </w:r>
          <w:r>
            <w:t>28</w:t>
          </w:r>
          <w:r>
            <w:fldChar w:fldCharType="end"/>
          </w:r>
          <w:r>
            <w:fldChar w:fldCharType="end"/>
          </w:r>
        </w:p>
        <w:p>
          <w:pPr>
            <w:pStyle w:val="20"/>
            <w:tabs>
              <w:tab w:val="right" w:leader="dot" w:pos="8306"/>
            </w:tabs>
          </w:pPr>
          <w:r>
            <w:fldChar w:fldCharType="begin"/>
          </w:r>
          <w:r>
            <w:instrText xml:space="preserve"> HYPERLINK \l _Toc22644 </w:instrText>
          </w:r>
          <w:r>
            <w:fldChar w:fldCharType="separate"/>
          </w:r>
          <w:r>
            <w:rPr>
              <w:rFonts w:hint="eastAsia"/>
            </w:rPr>
            <w:t>（一）</w:t>
          </w:r>
          <w:r>
            <w:t>基于描述性统计和相关性分析的传承意愿及其影响因素探究</w:t>
          </w:r>
          <w:r>
            <w:tab/>
          </w:r>
          <w:r>
            <w:fldChar w:fldCharType="begin"/>
          </w:r>
          <w:r>
            <w:instrText xml:space="preserve"> PAGEREF _Toc22644 \h </w:instrText>
          </w:r>
          <w:r>
            <w:fldChar w:fldCharType="separate"/>
          </w:r>
          <w:r>
            <w:t>28</w:t>
          </w:r>
          <w:r>
            <w:fldChar w:fldCharType="end"/>
          </w:r>
          <w:r>
            <w:fldChar w:fldCharType="end"/>
          </w:r>
        </w:p>
        <w:p>
          <w:pPr>
            <w:pStyle w:val="20"/>
            <w:tabs>
              <w:tab w:val="right" w:leader="dot" w:pos="8306"/>
            </w:tabs>
          </w:pPr>
          <w:r>
            <w:fldChar w:fldCharType="begin"/>
          </w:r>
          <w:r>
            <w:instrText xml:space="preserve"> HYPERLINK \l _Toc30916 </w:instrText>
          </w:r>
          <w:r>
            <w:fldChar w:fldCharType="separate"/>
          </w:r>
          <w:r>
            <w:rPr>
              <w:rFonts w:hint="eastAsia"/>
            </w:rPr>
            <w:t>（二）</w:t>
          </w:r>
          <w:r>
            <w:t>基于结构方程模型的居民传承实践意愿探究</w:t>
          </w:r>
          <w:r>
            <w:tab/>
          </w:r>
          <w:r>
            <w:fldChar w:fldCharType="begin"/>
          </w:r>
          <w:r>
            <w:instrText xml:space="preserve"> PAGEREF _Toc30916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_Toc3753 </w:instrText>
          </w:r>
          <w:r>
            <w:fldChar w:fldCharType="separate"/>
          </w:r>
          <w:r>
            <w:rPr>
              <w:rFonts w:hint="default"/>
            </w:rPr>
            <w:t xml:space="preserve">六、 </w:t>
          </w:r>
          <w:r>
            <w:rPr>
              <w:rFonts w:hint="eastAsia"/>
            </w:rPr>
            <w:t>总结与建议</w:t>
          </w:r>
          <w:r>
            <w:tab/>
          </w:r>
          <w:r>
            <w:fldChar w:fldCharType="begin"/>
          </w:r>
          <w:r>
            <w:instrText xml:space="preserve"> PAGEREF _Toc3753 \h </w:instrText>
          </w:r>
          <w:r>
            <w:fldChar w:fldCharType="separate"/>
          </w:r>
          <w:r>
            <w:t>38</w:t>
          </w:r>
          <w:r>
            <w:fldChar w:fldCharType="end"/>
          </w:r>
          <w:r>
            <w:fldChar w:fldCharType="end"/>
          </w:r>
        </w:p>
        <w:p>
          <w:pPr>
            <w:pStyle w:val="20"/>
            <w:tabs>
              <w:tab w:val="right" w:leader="dot" w:pos="8306"/>
            </w:tabs>
          </w:pPr>
          <w:r>
            <w:fldChar w:fldCharType="begin"/>
          </w:r>
          <w:r>
            <w:instrText xml:space="preserve"> HYPERLINK \l _Toc4459 </w:instrText>
          </w:r>
          <w:r>
            <w:fldChar w:fldCharType="separate"/>
          </w:r>
          <w:r>
            <w:rPr>
              <w:rFonts w:hint="eastAsia"/>
            </w:rPr>
            <w:t>（一）认知现状总结</w:t>
          </w:r>
          <w:r>
            <w:tab/>
          </w:r>
          <w:r>
            <w:fldChar w:fldCharType="begin"/>
          </w:r>
          <w:r>
            <w:instrText xml:space="preserve"> PAGEREF _Toc4459 \h </w:instrText>
          </w:r>
          <w:r>
            <w:fldChar w:fldCharType="separate"/>
          </w:r>
          <w:r>
            <w:t>38</w:t>
          </w:r>
          <w:r>
            <w:fldChar w:fldCharType="end"/>
          </w:r>
          <w:r>
            <w:fldChar w:fldCharType="end"/>
          </w:r>
        </w:p>
        <w:p>
          <w:pPr>
            <w:pStyle w:val="20"/>
            <w:tabs>
              <w:tab w:val="right" w:leader="dot" w:pos="8306"/>
            </w:tabs>
          </w:pPr>
          <w:r>
            <w:fldChar w:fldCharType="begin"/>
          </w:r>
          <w:r>
            <w:instrText xml:space="preserve"> HYPERLINK \l _Toc261 </w:instrText>
          </w:r>
          <w:r>
            <w:fldChar w:fldCharType="separate"/>
          </w:r>
          <w:r>
            <w:rPr>
              <w:rFonts w:hint="eastAsia"/>
            </w:rPr>
            <w:t>（二）</w:t>
          </w:r>
          <w:r>
            <w:t>传承意愿总结</w:t>
          </w:r>
          <w:r>
            <w:tab/>
          </w:r>
          <w:r>
            <w:fldChar w:fldCharType="begin"/>
          </w:r>
          <w:r>
            <w:instrText xml:space="preserve"> PAGEREF _Toc261 \h </w:instrText>
          </w:r>
          <w:r>
            <w:fldChar w:fldCharType="separate"/>
          </w:r>
          <w:r>
            <w:t>38</w:t>
          </w:r>
          <w:r>
            <w:fldChar w:fldCharType="end"/>
          </w:r>
          <w:r>
            <w:fldChar w:fldCharType="end"/>
          </w:r>
        </w:p>
        <w:p>
          <w:pPr>
            <w:pStyle w:val="20"/>
            <w:tabs>
              <w:tab w:val="right" w:leader="dot" w:pos="8306"/>
            </w:tabs>
          </w:pPr>
          <w:r>
            <w:fldChar w:fldCharType="begin"/>
          </w:r>
          <w:r>
            <w:instrText xml:space="preserve"> HYPERLINK \l _Toc15107 </w:instrText>
          </w:r>
          <w:r>
            <w:fldChar w:fldCharType="separate"/>
          </w:r>
          <w:r>
            <w:rPr>
              <w:rFonts w:hint="eastAsia"/>
            </w:rPr>
            <w:t>（</w:t>
          </w:r>
          <w:r>
            <w:rPr>
              <w:rFonts w:hint="eastAsia"/>
              <w:lang w:eastAsia="zh"/>
            </w:rPr>
            <w:t>三</w:t>
          </w:r>
          <w:r>
            <w:rPr>
              <w:rFonts w:hint="eastAsia"/>
            </w:rPr>
            <w:t>）</w:t>
          </w:r>
          <w:r>
            <w:t>建议</w:t>
          </w:r>
          <w:r>
            <w:tab/>
          </w:r>
          <w:r>
            <w:fldChar w:fldCharType="begin"/>
          </w:r>
          <w:r>
            <w:instrText xml:space="preserve"> PAGEREF _Toc15107 \h </w:instrText>
          </w:r>
          <w:r>
            <w:fldChar w:fldCharType="separate"/>
          </w:r>
          <w:r>
            <w:t>39</w:t>
          </w:r>
          <w:r>
            <w:fldChar w:fldCharType="end"/>
          </w:r>
          <w:r>
            <w:fldChar w:fldCharType="end"/>
          </w:r>
        </w:p>
        <w:p>
          <w:pPr>
            <w:pStyle w:val="20"/>
            <w:tabs>
              <w:tab w:val="right" w:leader="dot" w:pos="8306"/>
            </w:tabs>
          </w:pPr>
          <w:r>
            <w:fldChar w:fldCharType="begin"/>
          </w:r>
          <w:r>
            <w:instrText xml:space="preserve"> HYPERLINK \l _Toc24918 </w:instrText>
          </w:r>
          <w:r>
            <w:fldChar w:fldCharType="separate"/>
          </w:r>
          <w:r>
            <w:rPr>
              <w:rFonts w:hint="eastAsia"/>
            </w:rPr>
            <w:t>（</w:t>
          </w:r>
          <w:r>
            <w:rPr>
              <w:rFonts w:hint="eastAsia"/>
              <w:lang w:eastAsia="zh"/>
            </w:rPr>
            <w:t>四</w:t>
          </w:r>
          <w:r>
            <w:rPr>
              <w:rFonts w:hint="eastAsia"/>
            </w:rPr>
            <w:t>）不足与展望</w:t>
          </w:r>
          <w:r>
            <w:tab/>
          </w:r>
          <w:r>
            <w:fldChar w:fldCharType="begin"/>
          </w:r>
          <w:r>
            <w:instrText xml:space="preserve"> PAGEREF _Toc24918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_Toc25961 </w:instrText>
          </w:r>
          <w:r>
            <w:fldChar w:fldCharType="separate"/>
          </w:r>
          <w:r>
            <w:rPr>
              <w:rFonts w:hint="eastAsia"/>
              <w:szCs w:val="28"/>
            </w:rPr>
            <w:t>参考文献</w:t>
          </w:r>
          <w:r>
            <w:tab/>
          </w:r>
          <w:r>
            <w:fldChar w:fldCharType="begin"/>
          </w:r>
          <w:r>
            <w:instrText xml:space="preserve"> PAGEREF _Toc25961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_Toc22590 </w:instrText>
          </w:r>
          <w:r>
            <w:fldChar w:fldCharType="separate"/>
          </w:r>
          <w:r>
            <w:rPr>
              <w:rFonts w:hint="eastAsia"/>
            </w:rPr>
            <w:t>附录1 深度访谈内容整理</w:t>
          </w:r>
          <w:r>
            <w:tab/>
          </w:r>
          <w:r>
            <w:fldChar w:fldCharType="begin"/>
          </w:r>
          <w:r>
            <w:instrText xml:space="preserve"> PAGEREF _Toc22590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_Toc5635 </w:instrText>
          </w:r>
          <w:r>
            <w:fldChar w:fldCharType="separate"/>
          </w:r>
          <w:r>
            <w:rPr>
              <w:rFonts w:hint="eastAsia"/>
            </w:rPr>
            <w:t>附录2调查问卷</w:t>
          </w:r>
          <w:r>
            <w:tab/>
          </w:r>
          <w:r>
            <w:fldChar w:fldCharType="begin"/>
          </w:r>
          <w:r>
            <w:instrText xml:space="preserve"> PAGEREF _Toc5635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_Toc8084 </w:instrText>
          </w:r>
          <w:r>
            <w:fldChar w:fldCharType="separate"/>
          </w:r>
          <w:r>
            <w:rPr>
              <w:rFonts w:hint="eastAsia"/>
            </w:rPr>
            <w:t>附录3调查实施过程</w:t>
          </w:r>
          <w:r>
            <w:tab/>
          </w:r>
          <w:r>
            <w:fldChar w:fldCharType="begin"/>
          </w:r>
          <w:r>
            <w:instrText xml:space="preserve"> PAGEREF _Toc8084 \h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_Toc26933 </w:instrText>
          </w:r>
          <w:r>
            <w:fldChar w:fldCharType="separate"/>
          </w:r>
          <w:r>
            <w:rPr>
              <w:rFonts w:hint="eastAsia"/>
            </w:rPr>
            <w:t>附录4报告中补充图表</w:t>
          </w:r>
          <w:r>
            <w:tab/>
          </w:r>
          <w:r>
            <w:fldChar w:fldCharType="begin"/>
          </w:r>
          <w:r>
            <w:instrText xml:space="preserve"> PAGEREF _Toc26933 \h </w:instrText>
          </w:r>
          <w:r>
            <w:fldChar w:fldCharType="separate"/>
          </w:r>
          <w:r>
            <w:t>55</w:t>
          </w:r>
          <w:r>
            <w:fldChar w:fldCharType="end"/>
          </w:r>
          <w:r>
            <w:fldChar w:fldCharType="end"/>
          </w:r>
        </w:p>
        <w:p>
          <w:r>
            <w:fldChar w:fldCharType="end"/>
          </w:r>
        </w:p>
      </w:sdtContent>
    </w:sdt>
    <w:p>
      <w:pPr>
        <w:widowControl/>
        <w:jc w:val="left"/>
      </w:pPr>
      <w:bookmarkStart w:id="0" w:name="_Ref161396262"/>
      <w:r>
        <w:br w:type="page"/>
      </w:r>
    </w:p>
    <w:p>
      <w:pPr>
        <w:widowControl/>
        <w:jc w:val="center"/>
        <w:rPr>
          <w:rFonts w:hint="eastAsia" w:ascii="黑体" w:hAnsi="黑体" w:eastAsia="黑体"/>
          <w:sz w:val="28"/>
          <w:szCs w:val="28"/>
        </w:rPr>
      </w:pPr>
      <w:r>
        <w:rPr>
          <w:rFonts w:hint="eastAsia" w:ascii="黑体" w:hAnsi="黑体" w:eastAsia="黑体"/>
          <w:sz w:val="28"/>
          <w:szCs w:val="28"/>
        </w:rPr>
        <w:t>图目录</w:t>
      </w:r>
    </w:p>
    <w:p>
      <w:pPr>
        <w:pStyle w:val="19"/>
        <w:tabs>
          <w:tab w:val="right" w:leader="dot" w:pos="8306"/>
        </w:tabs>
      </w:pPr>
      <w:r>
        <w:rPr>
          <w:rFonts w:hint="eastAsia" w:ascii="黑体" w:hAnsi="黑体" w:eastAsia="黑体"/>
          <w:sz w:val="28"/>
          <w:szCs w:val="28"/>
        </w:rPr>
        <w:fldChar w:fldCharType="begin"/>
      </w:r>
      <w:r>
        <w:rPr>
          <w:rFonts w:hint="eastAsia" w:ascii="黑体" w:hAnsi="黑体" w:eastAsia="黑体"/>
          <w:sz w:val="28"/>
          <w:szCs w:val="28"/>
        </w:rPr>
        <w:instrText xml:space="preserve">TOC \h \c "图"</w:instrText>
      </w:r>
      <w:r>
        <w:rPr>
          <w:rFonts w:hint="eastAsia" w:ascii="黑体" w:hAnsi="黑体" w:eastAsia="黑体"/>
          <w:sz w:val="28"/>
          <w:szCs w:val="28"/>
        </w:rPr>
        <w:fldChar w:fldCharType="separate"/>
      </w:r>
      <w:r>
        <w:rPr>
          <w:rFonts w:hint="eastAsia" w:ascii="黑体" w:hAnsi="黑体" w:eastAsia="黑体"/>
          <w:szCs w:val="28"/>
        </w:rPr>
        <w:fldChar w:fldCharType="begin"/>
      </w:r>
      <w:r>
        <w:rPr>
          <w:rFonts w:hint="eastAsia" w:ascii="黑体" w:hAnsi="黑体" w:eastAsia="黑体"/>
          <w:szCs w:val="28"/>
        </w:rPr>
        <w:instrText xml:space="preserve"> HYPERLINK \l _Toc21074 </w:instrText>
      </w:r>
      <w:r>
        <w:rPr>
          <w:rFonts w:hint="eastAsia" w:ascii="黑体" w:hAnsi="黑体" w:eastAsia="黑体"/>
          <w:szCs w:val="28"/>
        </w:rPr>
        <w:fldChar w:fldCharType="separate"/>
      </w:r>
      <w:r>
        <w:rPr>
          <w:rFonts w:hint="eastAsia" w:ascii="宋体" w:hAnsi="宋体"/>
          <w:szCs w:val="24"/>
        </w:rPr>
        <w:t xml:space="preserve">图 </w:t>
      </w:r>
      <w:r>
        <w:t xml:space="preserve">1 </w:t>
      </w:r>
      <w:r>
        <w:rPr>
          <w:rFonts w:hint="eastAsia" w:ascii="宋体" w:hAnsi="宋体"/>
          <w:szCs w:val="24"/>
        </w:rPr>
        <w:t xml:space="preserve">  </w:t>
      </w:r>
      <w:r>
        <w:rPr>
          <w:rFonts w:hint="default" w:ascii="Times New Roman" w:hAnsi="Times New Roman" w:cs="Times New Roman"/>
          <w:szCs w:val="24"/>
        </w:rPr>
        <w:t>bilibili</w:t>
      </w:r>
      <w:r>
        <w:rPr>
          <w:rFonts w:hint="eastAsia" w:ascii="宋体" w:hAnsi="宋体"/>
          <w:szCs w:val="24"/>
        </w:rPr>
        <w:t>京绣视频评论词云图</w:t>
      </w:r>
      <w:r>
        <w:tab/>
      </w:r>
      <w:r>
        <w:fldChar w:fldCharType="begin"/>
      </w:r>
      <w:r>
        <w:instrText xml:space="preserve"> PAGEREF _Toc21074 \h </w:instrText>
      </w:r>
      <w:r>
        <w:fldChar w:fldCharType="separate"/>
      </w:r>
      <w:r>
        <w:t>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_Toc16178 </w:instrText>
      </w:r>
      <w:r>
        <w:rPr>
          <w:rFonts w:hint="eastAsia" w:ascii="黑体" w:hAnsi="黑体" w:eastAsia="黑体"/>
          <w:szCs w:val="28"/>
        </w:rPr>
        <w:fldChar w:fldCharType="separate"/>
      </w:r>
      <w:r>
        <w:rPr>
          <w:rFonts w:hint="eastAsia" w:ascii="宋体" w:hAnsi="宋体"/>
          <w:szCs w:val="24"/>
        </w:rPr>
        <w:t xml:space="preserve">图 </w:t>
      </w:r>
      <w:r>
        <w:t xml:space="preserve">2 </w:t>
      </w:r>
      <w:r>
        <w:rPr>
          <w:rFonts w:hint="eastAsia" w:ascii="宋体" w:hAnsi="宋体"/>
          <w:szCs w:val="24"/>
        </w:rPr>
        <w:t xml:space="preserve">  </w:t>
      </w:r>
      <w:r>
        <w:rPr>
          <w:rFonts w:hint="default" w:ascii="Times New Roman" w:hAnsi="Times New Roman" w:cs="Times New Roman"/>
          <w:szCs w:val="24"/>
        </w:rPr>
        <w:t>YouTube</w:t>
      </w:r>
      <w:r>
        <w:rPr>
          <w:rFonts w:hint="eastAsia" w:ascii="宋体" w:hAnsi="宋体"/>
          <w:szCs w:val="24"/>
        </w:rPr>
        <w:t>京绣视频评论词云图</w:t>
      </w:r>
      <w:r>
        <w:tab/>
      </w:r>
      <w:r>
        <w:fldChar w:fldCharType="begin"/>
      </w:r>
      <w:r>
        <w:instrText xml:space="preserve"> PAGEREF _Toc16178 \h </w:instrText>
      </w:r>
      <w:r>
        <w:fldChar w:fldCharType="separate"/>
      </w:r>
      <w:r>
        <w:t>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_Toc22221 </w:instrText>
      </w:r>
      <w:r>
        <w:rPr>
          <w:rFonts w:hint="eastAsia" w:ascii="黑体" w:hAnsi="黑体" w:eastAsia="黑体"/>
          <w:szCs w:val="28"/>
        </w:rPr>
        <w:fldChar w:fldCharType="separate"/>
      </w:r>
      <w:r>
        <w:rPr>
          <w:rFonts w:hint="eastAsia" w:ascii="宋体" w:hAnsi="宋体"/>
          <w:szCs w:val="24"/>
        </w:rPr>
        <w:t xml:space="preserve">图 </w:t>
      </w:r>
      <w:r>
        <w:t xml:space="preserve">3 </w:t>
      </w:r>
      <w:r>
        <w:rPr>
          <w:rFonts w:hint="eastAsia" w:ascii="宋体" w:hAnsi="宋体"/>
          <w:szCs w:val="24"/>
        </w:rPr>
        <w:t xml:space="preserve">  项目研究框架图</w:t>
      </w:r>
      <w:r>
        <w:tab/>
      </w:r>
      <w:r>
        <w:fldChar w:fldCharType="begin"/>
      </w:r>
      <w:r>
        <w:instrText xml:space="preserve"> PAGEREF _Toc22221 \h </w:instrText>
      </w:r>
      <w:r>
        <w:fldChar w:fldCharType="separate"/>
      </w:r>
      <w:r>
        <w:t>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_Toc25418 </w:instrText>
      </w:r>
      <w:r>
        <w:rPr>
          <w:rFonts w:hint="eastAsia" w:ascii="黑体" w:hAnsi="黑体" w:eastAsia="黑体"/>
          <w:szCs w:val="28"/>
        </w:rPr>
        <w:fldChar w:fldCharType="separate"/>
      </w:r>
      <w:r>
        <w:rPr>
          <w:rFonts w:hint="eastAsia" w:ascii="宋体" w:hAnsi="宋体"/>
          <w:szCs w:val="24"/>
        </w:rPr>
        <w:t xml:space="preserve">图 </w:t>
      </w:r>
      <w:r>
        <w:t xml:space="preserve">4 </w:t>
      </w:r>
      <w:r>
        <w:rPr>
          <w:rFonts w:hint="eastAsia" w:ascii="宋体" w:hAnsi="宋体"/>
          <w:szCs w:val="24"/>
        </w:rPr>
        <w:t xml:space="preserve">  受访者性别年龄对比图</w:t>
      </w:r>
      <w:r>
        <w:tab/>
      </w:r>
      <w:r>
        <w:fldChar w:fldCharType="begin"/>
      </w:r>
      <w:r>
        <w:instrText xml:space="preserve"> PAGEREF _Toc25418 \h </w:instrText>
      </w:r>
      <w:r>
        <w:fldChar w:fldCharType="separate"/>
      </w:r>
      <w:r>
        <w:t>13</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_Toc22164 </w:instrText>
      </w:r>
      <w:r>
        <w:rPr>
          <w:rFonts w:hint="eastAsia" w:ascii="黑体" w:hAnsi="黑体" w:eastAsia="黑体"/>
          <w:szCs w:val="28"/>
        </w:rPr>
        <w:fldChar w:fldCharType="separate"/>
      </w:r>
      <w:r>
        <w:rPr>
          <w:rFonts w:hint="eastAsia" w:ascii="宋体" w:hAnsi="宋体"/>
          <w:szCs w:val="24"/>
        </w:rPr>
        <w:t xml:space="preserve">图 </w:t>
      </w:r>
      <w:r>
        <w:t xml:space="preserve">5 </w:t>
      </w:r>
      <w:r>
        <w:rPr>
          <w:rFonts w:hint="eastAsia" w:ascii="宋体" w:hAnsi="宋体"/>
          <w:szCs w:val="24"/>
        </w:rPr>
        <w:t xml:space="preserve">  受访者受教育程度频数直方图</w:t>
      </w:r>
      <w:r>
        <w:tab/>
      </w:r>
      <w:r>
        <w:fldChar w:fldCharType="begin"/>
      </w:r>
      <w:r>
        <w:instrText xml:space="preserve"> PAGEREF _Toc22164 \h </w:instrText>
      </w:r>
      <w:r>
        <w:fldChar w:fldCharType="separate"/>
      </w:r>
      <w:r>
        <w:t>14</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_Toc23681 </w:instrText>
      </w:r>
      <w:r>
        <w:rPr>
          <w:rFonts w:hint="eastAsia" w:ascii="黑体" w:hAnsi="黑体" w:eastAsia="黑体"/>
          <w:szCs w:val="28"/>
        </w:rPr>
        <w:fldChar w:fldCharType="separate"/>
      </w:r>
      <w:r>
        <w:rPr>
          <w:rFonts w:hint="eastAsia" w:ascii="宋体" w:hAnsi="宋体"/>
          <w:szCs w:val="24"/>
        </w:rPr>
        <w:t xml:space="preserve">图 </w:t>
      </w:r>
      <w:r>
        <w:t xml:space="preserve">6 </w:t>
      </w:r>
      <w:r>
        <w:rPr>
          <w:rFonts w:hint="eastAsia" w:ascii="宋体" w:hAnsi="宋体"/>
          <w:szCs w:val="24"/>
          <w:lang w:val="en-US" w:eastAsia="zh-CN"/>
        </w:rPr>
        <w:t xml:space="preserve">  </w:t>
      </w:r>
      <w:r>
        <w:rPr>
          <w:rFonts w:hint="eastAsia" w:ascii="宋体" w:hAnsi="宋体"/>
          <w:szCs w:val="24"/>
        </w:rPr>
        <w:t>受访者收入情况频数直方图</w:t>
      </w:r>
      <w:r>
        <w:tab/>
      </w:r>
      <w:r>
        <w:fldChar w:fldCharType="begin"/>
      </w:r>
      <w:r>
        <w:instrText xml:space="preserve"> PAGEREF _Toc23681 \h </w:instrText>
      </w:r>
      <w:r>
        <w:fldChar w:fldCharType="separate"/>
      </w:r>
      <w:r>
        <w:t>14</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_Toc8040 </w:instrText>
      </w:r>
      <w:r>
        <w:rPr>
          <w:rFonts w:hint="eastAsia" w:ascii="黑体" w:hAnsi="黑体" w:eastAsia="黑体"/>
          <w:szCs w:val="28"/>
        </w:rPr>
        <w:fldChar w:fldCharType="separate"/>
      </w:r>
      <w:r>
        <w:rPr>
          <w:rFonts w:hint="eastAsia" w:ascii="宋体" w:hAnsi="宋体"/>
          <w:szCs w:val="24"/>
        </w:rPr>
        <w:t xml:space="preserve">图 </w:t>
      </w:r>
      <w:r>
        <w:t xml:space="preserve">7 </w:t>
      </w:r>
      <w:r>
        <w:rPr>
          <w:rFonts w:hint="eastAsia" w:ascii="宋体" w:hAnsi="宋体"/>
          <w:szCs w:val="24"/>
        </w:rPr>
        <w:t xml:space="preserve">  受访者职业分布情况饼状图</w:t>
      </w:r>
      <w:r>
        <w:tab/>
      </w:r>
      <w:r>
        <w:fldChar w:fldCharType="begin"/>
      </w:r>
      <w:r>
        <w:instrText xml:space="preserve"> PAGEREF _Toc8040 \h </w:instrText>
      </w:r>
      <w:r>
        <w:fldChar w:fldCharType="separate"/>
      </w:r>
      <w:r>
        <w:t>15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_Toc23104 </w:instrText>
      </w:r>
      <w:r>
        <w:rPr>
          <w:rFonts w:hint="eastAsia" w:ascii="黑体" w:hAnsi="黑体" w:eastAsia="黑体"/>
          <w:szCs w:val="28"/>
        </w:rPr>
        <w:fldChar w:fldCharType="separate"/>
      </w:r>
      <w:r>
        <w:rPr>
          <w:rFonts w:hint="eastAsia" w:ascii="宋体" w:hAnsi="宋体"/>
          <w:szCs w:val="24"/>
        </w:rPr>
        <w:t xml:space="preserve">图 </w:t>
      </w:r>
      <w:r>
        <w:t xml:space="preserve">8 </w:t>
      </w:r>
      <w:r>
        <w:rPr>
          <w:rFonts w:hint="eastAsia" w:ascii="宋体" w:hAnsi="宋体"/>
          <w:szCs w:val="24"/>
        </w:rPr>
        <w:t xml:space="preserve">  京绣了解程度统计直方图</w:t>
      </w:r>
      <w:r>
        <w:tab/>
      </w:r>
      <w:r>
        <w:fldChar w:fldCharType="begin"/>
      </w:r>
      <w:r>
        <w:instrText xml:space="preserve"> PAGEREF _Toc23104 \h </w:instrText>
      </w:r>
      <w:r>
        <w:fldChar w:fldCharType="separate"/>
      </w:r>
      <w:r>
        <w:t>16</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_Toc27824 </w:instrText>
      </w:r>
      <w:r>
        <w:rPr>
          <w:rFonts w:hint="eastAsia" w:ascii="黑体" w:hAnsi="黑体" w:eastAsia="黑体"/>
          <w:szCs w:val="28"/>
        </w:rPr>
        <w:fldChar w:fldCharType="separate"/>
      </w:r>
      <w:r>
        <w:rPr>
          <w:rFonts w:hint="eastAsia" w:ascii="宋体" w:hAnsi="宋体"/>
          <w:szCs w:val="24"/>
        </w:rPr>
        <w:t xml:space="preserve">图 </w:t>
      </w:r>
      <w:r>
        <w:t xml:space="preserve">9 </w:t>
      </w:r>
      <w:r>
        <w:rPr>
          <w:rFonts w:hint="eastAsia" w:ascii="宋体" w:hAnsi="宋体"/>
          <w:szCs w:val="24"/>
        </w:rPr>
        <w:t xml:space="preserve">  受访者对京绣了解程度分布图</w:t>
      </w:r>
      <w:r>
        <w:tab/>
      </w:r>
      <w:r>
        <w:fldChar w:fldCharType="begin"/>
      </w:r>
      <w:r>
        <w:instrText xml:space="preserve"> PAGEREF _Toc27824 \h </w:instrText>
      </w:r>
      <w:r>
        <w:fldChar w:fldCharType="separate"/>
      </w:r>
      <w:r>
        <w:t>17</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_Toc2243 </w:instrText>
      </w:r>
      <w:r>
        <w:rPr>
          <w:rFonts w:hint="eastAsia" w:ascii="黑体" w:hAnsi="黑体" w:eastAsia="黑体"/>
          <w:szCs w:val="28"/>
        </w:rPr>
        <w:fldChar w:fldCharType="separate"/>
      </w:r>
      <w:r>
        <w:rPr>
          <w:rFonts w:hint="eastAsia" w:ascii="宋体" w:hAnsi="宋体"/>
          <w:szCs w:val="24"/>
        </w:rPr>
        <w:t xml:space="preserve">图 </w:t>
      </w:r>
      <w:r>
        <w:t xml:space="preserve">10 </w:t>
      </w:r>
      <w:r>
        <w:rPr>
          <w:rFonts w:hint="eastAsia" w:ascii="宋体" w:hAnsi="宋体"/>
          <w:szCs w:val="24"/>
        </w:rPr>
        <w:t xml:space="preserve">  应用范围认知程度直方图</w:t>
      </w:r>
      <w:r>
        <w:tab/>
      </w:r>
      <w:r>
        <w:fldChar w:fldCharType="begin"/>
      </w:r>
      <w:r>
        <w:instrText xml:space="preserve"> PAGEREF _Toc2243 \h </w:instrText>
      </w:r>
      <w:r>
        <w:fldChar w:fldCharType="separate"/>
      </w:r>
      <w:r>
        <w:t>18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_Toc3868 </w:instrText>
      </w:r>
      <w:r>
        <w:rPr>
          <w:rFonts w:hint="eastAsia" w:ascii="黑体" w:hAnsi="黑体" w:eastAsia="黑体"/>
          <w:szCs w:val="28"/>
        </w:rPr>
        <w:fldChar w:fldCharType="separate"/>
      </w:r>
      <w:r>
        <w:rPr>
          <w:rFonts w:hint="eastAsia" w:ascii="宋体" w:hAnsi="宋体"/>
          <w:szCs w:val="24"/>
        </w:rPr>
        <w:t xml:space="preserve">图 </w:t>
      </w:r>
      <w:r>
        <w:t xml:space="preserve">11 </w:t>
      </w:r>
      <w:r>
        <w:rPr>
          <w:rFonts w:hint="eastAsia" w:ascii="宋体" w:hAnsi="宋体"/>
          <w:szCs w:val="24"/>
        </w:rPr>
        <w:t xml:space="preserve">  应用范围认知</w:t>
      </w:r>
      <w:r>
        <w:rPr>
          <w:rFonts w:hint="eastAsia" w:ascii="宋体" w:hAnsi="宋体"/>
          <w:szCs w:val="24"/>
          <w:lang w:val="en-US" w:eastAsia="zh-CN"/>
        </w:rPr>
        <w:t>分布直方图</w:t>
      </w:r>
      <w:r>
        <w:tab/>
      </w:r>
      <w:r>
        <w:fldChar w:fldCharType="begin"/>
      </w:r>
      <w:r>
        <w:instrText xml:space="preserve"> PAGEREF _Toc3868 \h </w:instrText>
      </w:r>
      <w:r>
        <w:fldChar w:fldCharType="separate"/>
      </w:r>
      <w:r>
        <w:t>18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_Toc5592 </w:instrText>
      </w:r>
      <w:r>
        <w:rPr>
          <w:rFonts w:hint="eastAsia" w:ascii="黑体" w:hAnsi="黑体" w:eastAsia="黑体"/>
          <w:szCs w:val="28"/>
        </w:rPr>
        <w:fldChar w:fldCharType="separate"/>
      </w:r>
      <w:r>
        <w:rPr>
          <w:rFonts w:hint="eastAsia" w:ascii="宋体" w:hAnsi="宋体"/>
          <w:szCs w:val="24"/>
        </w:rPr>
        <w:t xml:space="preserve">图 </w:t>
      </w:r>
      <w:r>
        <w:t xml:space="preserve">12 </w:t>
      </w:r>
      <w:r>
        <w:rPr>
          <w:rFonts w:hint="eastAsia" w:ascii="宋体" w:hAnsi="宋体"/>
          <w:szCs w:val="24"/>
        </w:rPr>
        <w:t xml:space="preserve">  产品使用价值认知程度直方图</w:t>
      </w:r>
      <w:r>
        <w:tab/>
      </w:r>
      <w:r>
        <w:fldChar w:fldCharType="begin"/>
      </w:r>
      <w:r>
        <w:instrText xml:space="preserve"> PAGEREF _Toc5592 \h </w:instrText>
      </w:r>
      <w:r>
        <w:fldChar w:fldCharType="separate"/>
      </w:r>
      <w:r>
        <w:t>18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_Toc14216 </w:instrText>
      </w:r>
      <w:r>
        <w:rPr>
          <w:rFonts w:hint="eastAsia" w:ascii="黑体" w:hAnsi="黑体" w:eastAsia="黑体"/>
          <w:szCs w:val="28"/>
        </w:rPr>
        <w:fldChar w:fldCharType="separate"/>
      </w:r>
      <w:r>
        <w:rPr>
          <w:rFonts w:hint="eastAsia" w:ascii="宋体" w:hAnsi="宋体"/>
          <w:szCs w:val="24"/>
        </w:rPr>
        <w:t xml:space="preserve">图 </w:t>
      </w:r>
      <w:r>
        <w:t xml:space="preserve">13 </w:t>
      </w:r>
      <w:r>
        <w:rPr>
          <w:rFonts w:hint="eastAsia" w:ascii="宋体" w:hAnsi="宋体"/>
          <w:szCs w:val="24"/>
        </w:rPr>
        <w:t xml:space="preserve">  产品文化价值认知程度直方图</w:t>
      </w:r>
      <w:r>
        <w:tab/>
      </w:r>
      <w:r>
        <w:fldChar w:fldCharType="begin"/>
      </w:r>
      <w:r>
        <w:instrText xml:space="preserve"> PAGEREF _Toc14216 \h </w:instrText>
      </w:r>
      <w:r>
        <w:fldChar w:fldCharType="separate"/>
      </w:r>
      <w:r>
        <w:t>18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_Toc29411 </w:instrText>
      </w:r>
      <w:r>
        <w:rPr>
          <w:rFonts w:hint="eastAsia" w:ascii="黑体" w:hAnsi="黑体" w:eastAsia="黑体"/>
          <w:szCs w:val="28"/>
        </w:rPr>
        <w:fldChar w:fldCharType="separate"/>
      </w:r>
      <w:r>
        <w:rPr>
          <w:rFonts w:hint="eastAsia" w:ascii="宋体" w:hAnsi="宋体"/>
          <w:szCs w:val="24"/>
        </w:rPr>
        <w:t xml:space="preserve">图 </w:t>
      </w:r>
      <w:r>
        <w:t xml:space="preserve">14 </w:t>
      </w:r>
      <w:r>
        <w:rPr>
          <w:rFonts w:hint="eastAsia" w:ascii="宋体" w:hAnsi="宋体"/>
          <w:szCs w:val="24"/>
        </w:rPr>
        <w:t xml:space="preserve">  受访者了解到京绣的媒介渠道分布玫瑰饼状图</w:t>
      </w:r>
      <w:r>
        <w:tab/>
      </w:r>
      <w:r>
        <w:fldChar w:fldCharType="begin"/>
      </w:r>
      <w:r>
        <w:instrText xml:space="preserve"> PAGEREF _Toc29411 \h </w:instrText>
      </w:r>
      <w:r>
        <w:fldChar w:fldCharType="separate"/>
      </w:r>
      <w:r>
        <w:t>19</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_Toc26915 </w:instrText>
      </w:r>
      <w:r>
        <w:rPr>
          <w:rFonts w:hint="eastAsia" w:ascii="黑体" w:hAnsi="黑体" w:eastAsia="黑体"/>
          <w:szCs w:val="28"/>
        </w:rPr>
        <w:fldChar w:fldCharType="separate"/>
      </w:r>
      <w:r>
        <w:rPr>
          <w:rFonts w:hint="eastAsia" w:ascii="宋体" w:hAnsi="宋体"/>
          <w:szCs w:val="24"/>
        </w:rPr>
        <w:t xml:space="preserve">图 </w:t>
      </w:r>
      <w:r>
        <w:t xml:space="preserve">15 </w:t>
      </w:r>
      <w:r>
        <w:rPr>
          <w:rFonts w:hint="eastAsia" w:ascii="宋体" w:hAnsi="宋体"/>
          <w:szCs w:val="24"/>
        </w:rPr>
        <w:t xml:space="preserve">  受访者京绣感兴趣程度直方图</w:t>
      </w:r>
      <w:r>
        <w:tab/>
      </w:r>
      <w:r>
        <w:fldChar w:fldCharType="begin"/>
      </w:r>
      <w:r>
        <w:instrText xml:space="preserve"> PAGEREF _Toc26915 \h </w:instrText>
      </w:r>
      <w:r>
        <w:fldChar w:fldCharType="separate"/>
      </w:r>
      <w:r>
        <w:t>19</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_Toc30758 </w:instrText>
      </w:r>
      <w:r>
        <w:rPr>
          <w:rFonts w:hint="eastAsia" w:ascii="黑体" w:hAnsi="黑体" w:eastAsia="黑体"/>
          <w:szCs w:val="28"/>
        </w:rPr>
        <w:fldChar w:fldCharType="separate"/>
      </w:r>
      <w:r>
        <w:rPr>
          <w:rFonts w:hint="eastAsia" w:ascii="宋体" w:hAnsi="宋体"/>
          <w:szCs w:val="24"/>
        </w:rPr>
        <w:t xml:space="preserve">图 </w:t>
      </w:r>
      <w:r>
        <w:t xml:space="preserve">16 </w:t>
      </w:r>
      <w:r>
        <w:rPr>
          <w:rFonts w:hint="eastAsia" w:ascii="宋体" w:hAnsi="宋体"/>
          <w:szCs w:val="24"/>
        </w:rPr>
        <w:t xml:space="preserve">  受访者京绣感兴趣方面玫瑰环形图</w:t>
      </w:r>
      <w:r>
        <w:tab/>
      </w:r>
      <w:r>
        <w:fldChar w:fldCharType="begin"/>
      </w:r>
      <w:r>
        <w:instrText xml:space="preserve"> PAGEREF _Toc30758 \h </w:instrText>
      </w:r>
      <w:r>
        <w:fldChar w:fldCharType="separate"/>
      </w:r>
      <w:r>
        <w:t>20</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_Toc22224 </w:instrText>
      </w:r>
      <w:r>
        <w:rPr>
          <w:rFonts w:hint="eastAsia" w:ascii="黑体" w:hAnsi="黑体" w:eastAsia="黑体"/>
          <w:szCs w:val="28"/>
        </w:rPr>
        <w:fldChar w:fldCharType="separate"/>
      </w:r>
      <w:r>
        <w:rPr>
          <w:rFonts w:hint="eastAsia" w:ascii="宋体" w:hAnsi="宋体"/>
          <w:szCs w:val="24"/>
        </w:rPr>
        <w:t xml:space="preserve">图 </w:t>
      </w:r>
      <w:r>
        <w:t xml:space="preserve">17 </w:t>
      </w:r>
      <w:r>
        <w:rPr>
          <w:rFonts w:hint="eastAsia" w:ascii="宋体" w:hAnsi="宋体"/>
          <w:szCs w:val="24"/>
        </w:rPr>
        <w:t xml:space="preserve">  受访者传承意愿直方图</w:t>
      </w:r>
      <w:r>
        <w:tab/>
      </w:r>
      <w:r>
        <w:fldChar w:fldCharType="begin"/>
      </w:r>
      <w:r>
        <w:instrText xml:space="preserve"> PAGEREF _Toc22224 \h </w:instrText>
      </w:r>
      <w:r>
        <w:fldChar w:fldCharType="separate"/>
      </w:r>
      <w:r>
        <w:t>28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_Toc19775 </w:instrText>
      </w:r>
      <w:r>
        <w:rPr>
          <w:rFonts w:hint="eastAsia" w:ascii="黑体" w:hAnsi="黑体" w:eastAsia="黑体"/>
          <w:szCs w:val="28"/>
        </w:rPr>
        <w:fldChar w:fldCharType="separate"/>
      </w:r>
      <w:r>
        <w:rPr>
          <w:rFonts w:hint="eastAsia" w:ascii="宋体" w:hAnsi="宋体"/>
          <w:szCs w:val="24"/>
        </w:rPr>
        <w:t xml:space="preserve">图 </w:t>
      </w:r>
      <w:r>
        <w:t xml:space="preserve">18 </w:t>
      </w:r>
      <w:r>
        <w:rPr>
          <w:rFonts w:hint="eastAsia" w:ascii="宋体" w:hAnsi="宋体"/>
          <w:szCs w:val="24"/>
        </w:rPr>
        <w:t xml:space="preserve">  受访者具体实践意愿分布</w:t>
      </w:r>
      <w:r>
        <w:tab/>
      </w:r>
      <w:r>
        <w:fldChar w:fldCharType="begin"/>
      </w:r>
      <w:r>
        <w:instrText xml:space="preserve"> PAGEREF _Toc19775 \h </w:instrText>
      </w:r>
      <w:r>
        <w:fldChar w:fldCharType="separate"/>
      </w:r>
      <w:r>
        <w:t>29</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_Toc12236 </w:instrText>
      </w:r>
      <w:r>
        <w:rPr>
          <w:rFonts w:hint="eastAsia" w:ascii="黑体" w:hAnsi="黑体" w:eastAsia="黑体"/>
          <w:szCs w:val="28"/>
        </w:rPr>
        <w:fldChar w:fldCharType="separate"/>
      </w:r>
      <w:r>
        <w:rPr>
          <w:rFonts w:hint="eastAsia" w:ascii="宋体" w:hAnsi="宋体"/>
          <w:szCs w:val="24"/>
        </w:rPr>
        <w:t xml:space="preserve">图 </w:t>
      </w:r>
      <w:r>
        <w:t xml:space="preserve">19 </w:t>
      </w:r>
      <w:r>
        <w:rPr>
          <w:rFonts w:hint="eastAsia" w:ascii="宋体" w:hAnsi="宋体"/>
          <w:szCs w:val="24"/>
        </w:rPr>
        <w:t xml:space="preserve">  受访者是否愿意传承词云图</w:t>
      </w:r>
      <w:r>
        <w:tab/>
      </w:r>
      <w:r>
        <w:fldChar w:fldCharType="begin"/>
      </w:r>
      <w:r>
        <w:instrText xml:space="preserve"> PAGEREF _Toc12236 \h </w:instrText>
      </w:r>
      <w:r>
        <w:fldChar w:fldCharType="separate"/>
      </w:r>
      <w:r>
        <w:t>29</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_Toc15090 </w:instrText>
      </w:r>
      <w:r>
        <w:rPr>
          <w:rFonts w:hint="eastAsia" w:ascii="黑体" w:hAnsi="黑体" w:eastAsia="黑体"/>
          <w:szCs w:val="28"/>
        </w:rPr>
        <w:fldChar w:fldCharType="separate"/>
      </w:r>
      <w:r>
        <w:rPr>
          <w:rFonts w:hint="eastAsia" w:ascii="宋体" w:hAnsi="宋体"/>
          <w:szCs w:val="24"/>
        </w:rPr>
        <w:t xml:space="preserve">图 </w:t>
      </w:r>
      <w:r>
        <w:t xml:space="preserve">20 </w:t>
      </w:r>
      <w:r>
        <w:rPr>
          <w:rFonts w:hint="eastAsia" w:ascii="宋体" w:hAnsi="宋体"/>
          <w:szCs w:val="24"/>
        </w:rPr>
        <w:t xml:space="preserve">  受访者对传承阻碍因素的看法直方图</w:t>
      </w:r>
      <w:r>
        <w:tab/>
      </w:r>
      <w:r>
        <w:fldChar w:fldCharType="begin"/>
      </w:r>
      <w:r>
        <w:instrText xml:space="preserve"> PAGEREF _Toc15090 \h </w:instrText>
      </w:r>
      <w:r>
        <w:fldChar w:fldCharType="separate"/>
      </w:r>
      <w:r>
        <w:t>30</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_Toc8081 </w:instrText>
      </w:r>
      <w:r>
        <w:rPr>
          <w:rFonts w:hint="eastAsia" w:ascii="黑体" w:hAnsi="黑体" w:eastAsia="黑体"/>
          <w:szCs w:val="28"/>
        </w:rPr>
        <w:fldChar w:fldCharType="separate"/>
      </w:r>
      <w:r>
        <w:rPr>
          <w:rFonts w:hint="eastAsia" w:ascii="宋体" w:hAnsi="宋体"/>
          <w:szCs w:val="24"/>
        </w:rPr>
        <w:t xml:space="preserve">图 </w:t>
      </w:r>
      <w:r>
        <w:t xml:space="preserve">21 </w:t>
      </w:r>
      <w:r>
        <w:rPr>
          <w:rFonts w:hint="eastAsia" w:ascii="宋体" w:hAnsi="宋体"/>
          <w:szCs w:val="24"/>
        </w:rPr>
        <w:t xml:space="preserve">  受访者对传承优势的看法直方图</w:t>
      </w:r>
      <w:r>
        <w:tab/>
      </w:r>
      <w:r>
        <w:fldChar w:fldCharType="begin"/>
      </w:r>
      <w:r>
        <w:instrText xml:space="preserve"> PAGEREF _Toc8081 \h </w:instrText>
      </w:r>
      <w:r>
        <w:fldChar w:fldCharType="separate"/>
      </w:r>
      <w:r>
        <w:t>30</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_Toc18985 </w:instrText>
      </w:r>
      <w:r>
        <w:rPr>
          <w:rFonts w:hint="eastAsia" w:ascii="黑体" w:hAnsi="黑体" w:eastAsia="黑体"/>
          <w:szCs w:val="28"/>
        </w:rPr>
        <w:fldChar w:fldCharType="separate"/>
      </w:r>
      <w:r>
        <w:rPr>
          <w:rFonts w:hint="eastAsia" w:ascii="宋体" w:hAnsi="宋体"/>
          <w:szCs w:val="24"/>
        </w:rPr>
        <w:t xml:space="preserve">图 </w:t>
      </w:r>
      <w:r>
        <w:t xml:space="preserve">22 </w:t>
      </w:r>
      <w:r>
        <w:rPr>
          <w:rFonts w:hint="eastAsia" w:ascii="宋体" w:hAnsi="宋体"/>
          <w:szCs w:val="24"/>
        </w:rPr>
        <w:t xml:space="preserve">  研究框架图</w:t>
      </w:r>
      <w:r>
        <w:tab/>
      </w:r>
      <w:r>
        <w:fldChar w:fldCharType="begin"/>
      </w:r>
      <w:r>
        <w:instrText xml:space="preserve"> PAGEREF _Toc18985 \h </w:instrText>
      </w:r>
      <w:r>
        <w:fldChar w:fldCharType="separate"/>
      </w:r>
      <w:r>
        <w:t>33</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_Toc1275 </w:instrText>
      </w:r>
      <w:r>
        <w:rPr>
          <w:rFonts w:hint="eastAsia" w:ascii="黑体" w:hAnsi="黑体" w:eastAsia="黑体"/>
          <w:szCs w:val="28"/>
        </w:rPr>
        <w:fldChar w:fldCharType="separate"/>
      </w:r>
      <w:r>
        <w:rPr>
          <w:rFonts w:hint="eastAsia" w:ascii="宋体" w:hAnsi="宋体"/>
          <w:szCs w:val="24"/>
        </w:rPr>
        <w:t xml:space="preserve">图 </w:t>
      </w:r>
      <w:r>
        <w:t xml:space="preserve">23 </w:t>
      </w:r>
      <w:r>
        <w:rPr>
          <w:rFonts w:hint="eastAsia" w:ascii="宋体" w:hAnsi="宋体"/>
          <w:szCs w:val="24"/>
        </w:rPr>
        <w:t xml:space="preserve">  关系路径图</w:t>
      </w:r>
      <w:r>
        <w:tab/>
      </w:r>
      <w:r>
        <w:fldChar w:fldCharType="begin"/>
      </w:r>
      <w:r>
        <w:instrText xml:space="preserve"> PAGEREF _Toc1275 \h </w:instrText>
      </w:r>
      <w:r>
        <w:fldChar w:fldCharType="separate"/>
      </w:r>
      <w:r>
        <w:t>34</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_Toc21561 </w:instrText>
      </w:r>
      <w:r>
        <w:rPr>
          <w:rFonts w:hint="eastAsia" w:ascii="黑体" w:hAnsi="黑体" w:eastAsia="黑体"/>
          <w:szCs w:val="28"/>
        </w:rPr>
        <w:fldChar w:fldCharType="separate"/>
      </w:r>
      <w:r>
        <w:rPr>
          <w:rFonts w:hint="eastAsia" w:ascii="宋体" w:hAnsi="宋体"/>
          <w:szCs w:val="24"/>
        </w:rPr>
        <w:t xml:space="preserve">图 </w:t>
      </w:r>
      <w:r>
        <w:t xml:space="preserve">24 </w:t>
      </w:r>
      <w:r>
        <w:rPr>
          <w:rFonts w:hint="eastAsia" w:ascii="宋体" w:hAnsi="宋体"/>
          <w:szCs w:val="24"/>
        </w:rPr>
        <w:t xml:space="preserve">  修正后模型图</w:t>
      </w:r>
      <w:r>
        <w:tab/>
      </w:r>
      <w:r>
        <w:fldChar w:fldCharType="begin"/>
      </w:r>
      <w:r>
        <w:instrText xml:space="preserve"> PAGEREF _Toc21561 \h </w:instrText>
      </w:r>
      <w:r>
        <w:fldChar w:fldCharType="separate"/>
      </w:r>
      <w:r>
        <w:t>35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_Toc9386 </w:instrText>
      </w:r>
      <w:r>
        <w:rPr>
          <w:rFonts w:hint="eastAsia" w:ascii="黑体" w:hAnsi="黑体" w:eastAsia="黑体"/>
          <w:szCs w:val="28"/>
        </w:rPr>
        <w:fldChar w:fldCharType="separate"/>
      </w:r>
      <w:r>
        <w:t xml:space="preserve">图 25 </w:t>
      </w:r>
      <w:r>
        <w:rPr>
          <w:rFonts w:hint="eastAsia"/>
        </w:rPr>
        <w:t xml:space="preserve">  应测量模型的路径系数图</w:t>
      </w:r>
      <w:r>
        <w:tab/>
      </w:r>
      <w:r>
        <w:fldChar w:fldCharType="begin"/>
      </w:r>
      <w:r>
        <w:instrText xml:space="preserve"> PAGEREF _Toc9386 \h </w:instrText>
      </w:r>
      <w:r>
        <w:fldChar w:fldCharType="separate"/>
      </w:r>
      <w:r>
        <w:t>37</w:t>
      </w:r>
      <w:r>
        <w:fldChar w:fldCharType="end"/>
      </w:r>
      <w:r>
        <w:rPr>
          <w:rFonts w:hint="eastAsia" w:ascii="黑体" w:hAnsi="黑体" w:eastAsia="黑体"/>
          <w:szCs w:val="28"/>
        </w:rPr>
        <w:fldChar w:fldCharType="end"/>
      </w:r>
    </w:p>
    <w:p>
      <w:pPr>
        <w:widowControl/>
        <w:jc w:val="left"/>
        <w:rPr>
          <w:rFonts w:hint="eastAsia" w:ascii="黑体" w:hAnsi="黑体" w:eastAsia="黑体"/>
          <w:sz w:val="28"/>
          <w:szCs w:val="28"/>
        </w:rPr>
      </w:pPr>
      <w:r>
        <w:rPr>
          <w:rFonts w:hint="eastAsia" w:ascii="黑体" w:hAnsi="黑体" w:eastAsia="黑体"/>
          <w:szCs w:val="28"/>
        </w:rPr>
        <w:fldChar w:fldCharType="end"/>
      </w:r>
    </w:p>
    <w:p>
      <w:pPr>
        <w:widowControl/>
        <w:jc w:val="left"/>
      </w:pPr>
      <w:r>
        <w:br w:type="page"/>
      </w:r>
    </w:p>
    <w:p>
      <w:pPr>
        <w:widowControl/>
        <w:jc w:val="center"/>
        <w:rPr>
          <w:rFonts w:hint="eastAsia" w:ascii="黑体" w:hAnsi="黑体" w:eastAsia="黑体"/>
          <w:sz w:val="28"/>
          <w:szCs w:val="28"/>
        </w:rPr>
      </w:pPr>
      <w:r>
        <w:rPr>
          <w:rFonts w:hint="eastAsia" w:ascii="黑体" w:hAnsi="黑体" w:eastAsia="黑体"/>
          <w:sz w:val="28"/>
          <w:szCs w:val="28"/>
        </w:rPr>
        <w:t>表目录</w:t>
      </w:r>
    </w:p>
    <w:p>
      <w:pPr>
        <w:pStyle w:val="19"/>
        <w:tabs>
          <w:tab w:val="right" w:leader="dot" w:pos="8306"/>
        </w:tabs>
      </w:pPr>
      <w:r>
        <w:rPr>
          <w:rFonts w:hint="eastAsia" w:ascii="黑体" w:hAnsi="黑体" w:eastAsia="黑体"/>
          <w:sz w:val="28"/>
          <w:szCs w:val="28"/>
        </w:rPr>
        <w:fldChar w:fldCharType="begin"/>
      </w:r>
      <w:r>
        <w:rPr>
          <w:rFonts w:hint="eastAsia" w:ascii="黑体" w:hAnsi="黑体" w:eastAsia="黑体"/>
          <w:sz w:val="28"/>
          <w:szCs w:val="28"/>
        </w:rPr>
        <w:instrText xml:space="preserve">TOC \h \c "表"</w:instrText>
      </w:r>
      <w:r>
        <w:rPr>
          <w:rFonts w:hint="eastAsia" w:ascii="黑体" w:hAnsi="黑体" w:eastAsia="黑体"/>
          <w:sz w:val="28"/>
          <w:szCs w:val="28"/>
        </w:rPr>
        <w:fldChar w:fldCharType="separate"/>
      </w:r>
      <w:r>
        <w:rPr>
          <w:rFonts w:hint="eastAsia" w:ascii="黑体" w:hAnsi="黑体" w:eastAsia="黑体"/>
          <w:szCs w:val="28"/>
        </w:rPr>
        <w:fldChar w:fldCharType="begin"/>
      </w:r>
      <w:r>
        <w:rPr>
          <w:rFonts w:hint="eastAsia" w:ascii="黑体" w:hAnsi="黑体" w:eastAsia="黑体"/>
          <w:szCs w:val="28"/>
        </w:rPr>
        <w:instrText xml:space="preserve"> HYPERLINK \l _Toc18524 </w:instrText>
      </w:r>
      <w:r>
        <w:rPr>
          <w:rFonts w:hint="eastAsia" w:ascii="黑体" w:hAnsi="黑体" w:eastAsia="黑体"/>
          <w:szCs w:val="28"/>
        </w:rPr>
        <w:fldChar w:fldCharType="separate"/>
      </w:r>
      <w:r>
        <w:rPr>
          <w:rFonts w:hint="eastAsia" w:ascii="宋体" w:hAnsi="宋体"/>
          <w:szCs w:val="24"/>
        </w:rPr>
        <w:t xml:space="preserve">表 </w:t>
      </w:r>
      <w:r>
        <w:t xml:space="preserve">1 </w:t>
      </w:r>
      <w:r>
        <w:rPr>
          <w:rFonts w:hint="eastAsia" w:ascii="宋体" w:hAnsi="宋体"/>
          <w:szCs w:val="24"/>
          <w:lang w:val="en-US" w:eastAsia="zh-CN"/>
        </w:rPr>
        <w:t xml:space="preserve">  </w:t>
      </w:r>
      <w:r>
        <w:rPr>
          <w:rFonts w:hint="eastAsia" w:ascii="宋体" w:hAnsi="宋体"/>
          <w:szCs w:val="24"/>
        </w:rPr>
        <w:t>抽样阶段表</w:t>
      </w:r>
      <w:r>
        <w:tab/>
      </w:r>
      <w:r>
        <w:fldChar w:fldCharType="begin"/>
      </w:r>
      <w:r>
        <w:instrText xml:space="preserve"> PAGEREF _Toc18524 \h </w:instrText>
      </w:r>
      <w:r>
        <w:fldChar w:fldCharType="separate"/>
      </w:r>
      <w:r>
        <w:t>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_Toc16579 </w:instrText>
      </w:r>
      <w:r>
        <w:rPr>
          <w:rFonts w:hint="eastAsia" w:ascii="黑体" w:hAnsi="黑体" w:eastAsia="黑体"/>
          <w:szCs w:val="28"/>
        </w:rPr>
        <w:fldChar w:fldCharType="separate"/>
      </w:r>
      <w:r>
        <w:rPr>
          <w:rFonts w:hint="eastAsia" w:ascii="宋体" w:hAnsi="宋体"/>
          <w:szCs w:val="24"/>
        </w:rPr>
        <w:t xml:space="preserve">表 </w:t>
      </w:r>
      <w:r>
        <w:t xml:space="preserve">2 </w:t>
      </w:r>
      <w:r>
        <w:rPr>
          <w:rFonts w:hint="eastAsia" w:ascii="宋体" w:hAnsi="宋体"/>
          <w:szCs w:val="24"/>
          <w:lang w:val="en-US" w:eastAsia="zh-CN"/>
        </w:rPr>
        <w:t xml:space="preserve">  </w:t>
      </w:r>
      <w:r>
        <w:rPr>
          <w:rFonts w:hint="eastAsia" w:ascii="宋体" w:hAnsi="宋体"/>
          <w:szCs w:val="24"/>
        </w:rPr>
        <w:t>北京市各市辖区人口分布表</w:t>
      </w:r>
      <w:r>
        <w:tab/>
      </w:r>
      <w:r>
        <w:fldChar w:fldCharType="begin"/>
      </w:r>
      <w:r>
        <w:instrText xml:space="preserve"> PAGEREF _Toc16579 \h </w:instrText>
      </w:r>
      <w:r>
        <w:fldChar w:fldCharType="separate"/>
      </w:r>
      <w:r>
        <w:t>9</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_Toc2868 </w:instrText>
      </w:r>
      <w:r>
        <w:rPr>
          <w:rFonts w:hint="eastAsia" w:ascii="黑体" w:hAnsi="黑体" w:eastAsia="黑体"/>
          <w:szCs w:val="28"/>
        </w:rPr>
        <w:fldChar w:fldCharType="separate"/>
      </w:r>
      <w:r>
        <w:rPr>
          <w:rFonts w:hint="eastAsia" w:ascii="宋体" w:hAnsi="宋体"/>
          <w:szCs w:val="24"/>
        </w:rPr>
        <w:t xml:space="preserve">表 </w:t>
      </w:r>
      <w:r>
        <w:t xml:space="preserve">3 </w:t>
      </w:r>
      <w:r>
        <w:rPr>
          <w:rFonts w:hint="eastAsia" w:ascii="宋体" w:hAnsi="宋体"/>
          <w:szCs w:val="24"/>
          <w:lang w:val="en-US" w:eastAsia="zh-CN"/>
        </w:rPr>
        <w:t xml:space="preserve">  </w:t>
      </w:r>
      <w:r>
        <w:rPr>
          <w:rFonts w:hint="eastAsia" w:ascii="宋体" w:hAnsi="宋体"/>
          <w:szCs w:val="24"/>
        </w:rPr>
        <w:t>抽样框与样本分配表</w:t>
      </w:r>
      <w:r>
        <w:tab/>
      </w:r>
      <w:r>
        <w:fldChar w:fldCharType="begin"/>
      </w:r>
      <w:r>
        <w:instrText xml:space="preserve"> PAGEREF _Toc2868 \h </w:instrText>
      </w:r>
      <w:r>
        <w:fldChar w:fldCharType="separate"/>
      </w:r>
      <w:r>
        <w:t>10</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_Toc4366 </w:instrText>
      </w:r>
      <w:r>
        <w:rPr>
          <w:rFonts w:hint="eastAsia" w:ascii="黑体" w:hAnsi="黑体" w:eastAsia="黑体"/>
          <w:szCs w:val="28"/>
        </w:rPr>
        <w:fldChar w:fldCharType="separate"/>
      </w:r>
      <w:r>
        <w:rPr>
          <w:rFonts w:hint="eastAsia" w:ascii="宋体" w:hAnsi="宋体"/>
          <w:szCs w:val="24"/>
        </w:rPr>
        <w:t xml:space="preserve">表 </w:t>
      </w:r>
      <w:r>
        <w:t xml:space="preserve">4 </w:t>
      </w:r>
      <w:r>
        <w:rPr>
          <w:rFonts w:hint="eastAsia" w:ascii="宋体" w:hAnsi="宋体"/>
          <w:szCs w:val="24"/>
          <w:lang w:val="en-US" w:eastAsia="zh-CN"/>
        </w:rPr>
        <w:t xml:space="preserve">  </w:t>
      </w:r>
      <w:r>
        <w:rPr>
          <w:rFonts w:hint="eastAsia" w:ascii="宋体" w:hAnsi="宋体"/>
          <w:szCs w:val="24"/>
        </w:rPr>
        <w:t>潜变量初始信度系数</w:t>
      </w:r>
      <w:r>
        <w:tab/>
      </w:r>
      <w:r>
        <w:fldChar w:fldCharType="begin"/>
      </w:r>
      <w:r>
        <w:instrText xml:space="preserve"> PAGEREF _Toc4366 \h </w:instrText>
      </w:r>
      <w:r>
        <w:fldChar w:fldCharType="separate"/>
      </w:r>
      <w:r>
        <w:t>11</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_Toc25350 </w:instrText>
      </w:r>
      <w:r>
        <w:rPr>
          <w:rFonts w:hint="eastAsia" w:ascii="黑体" w:hAnsi="黑体" w:eastAsia="黑体"/>
          <w:szCs w:val="28"/>
        </w:rPr>
        <w:fldChar w:fldCharType="separate"/>
      </w:r>
      <w:r>
        <w:rPr>
          <w:rFonts w:hint="eastAsia" w:ascii="宋体" w:hAnsi="宋体"/>
          <w:szCs w:val="24"/>
        </w:rPr>
        <w:t xml:space="preserve">表 </w:t>
      </w:r>
      <w:r>
        <w:t xml:space="preserve">5 </w:t>
      </w:r>
      <w:r>
        <w:rPr>
          <w:rFonts w:hint="eastAsia" w:ascii="宋体" w:hAnsi="宋体"/>
          <w:szCs w:val="24"/>
        </w:rPr>
        <w:t xml:space="preserve">  潜变量调整后信度系数</w:t>
      </w:r>
      <w:r>
        <w:tab/>
      </w:r>
      <w:r>
        <w:fldChar w:fldCharType="begin"/>
      </w:r>
      <w:r>
        <w:instrText xml:space="preserve"> PAGEREF _Toc25350 \h </w:instrText>
      </w:r>
      <w:r>
        <w:fldChar w:fldCharType="separate"/>
      </w:r>
      <w:r>
        <w:t>12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_Toc30464 </w:instrText>
      </w:r>
      <w:r>
        <w:rPr>
          <w:rFonts w:hint="eastAsia" w:ascii="黑体" w:hAnsi="黑体" w:eastAsia="黑体"/>
          <w:szCs w:val="28"/>
        </w:rPr>
        <w:fldChar w:fldCharType="separate"/>
      </w:r>
      <w:r>
        <w:rPr>
          <w:rFonts w:hint="eastAsia" w:ascii="宋体" w:hAnsi="宋体"/>
          <w:szCs w:val="24"/>
        </w:rPr>
        <w:t xml:space="preserve">表 </w:t>
      </w:r>
      <w:r>
        <w:t xml:space="preserve">6 </w:t>
      </w:r>
      <w:r>
        <w:rPr>
          <w:rFonts w:hint="eastAsia" w:ascii="宋体" w:hAnsi="宋体"/>
          <w:szCs w:val="24"/>
        </w:rPr>
        <w:t xml:space="preserve">  KMO 和巴特利特检验</w:t>
      </w:r>
      <w:r>
        <w:tab/>
      </w:r>
      <w:r>
        <w:fldChar w:fldCharType="begin"/>
      </w:r>
      <w:r>
        <w:instrText xml:space="preserve"> PAGEREF _Toc30464 \h </w:instrText>
      </w:r>
      <w:r>
        <w:fldChar w:fldCharType="separate"/>
      </w:r>
      <w:r>
        <w:t>12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_Toc28067 </w:instrText>
      </w:r>
      <w:r>
        <w:rPr>
          <w:rFonts w:hint="eastAsia" w:ascii="黑体" w:hAnsi="黑体" w:eastAsia="黑体"/>
          <w:szCs w:val="28"/>
        </w:rPr>
        <w:fldChar w:fldCharType="separate"/>
      </w:r>
      <w:r>
        <w:rPr>
          <w:rFonts w:hint="eastAsia" w:ascii="宋体" w:hAnsi="宋体"/>
          <w:szCs w:val="24"/>
        </w:rPr>
        <w:t xml:space="preserve">表 </w:t>
      </w:r>
      <w:r>
        <w:t xml:space="preserve">7 </w:t>
      </w:r>
      <w:r>
        <w:rPr>
          <w:rFonts w:hint="eastAsia" w:ascii="宋体" w:hAnsi="宋体"/>
          <w:szCs w:val="24"/>
          <w:lang w:val="en-US" w:eastAsia="zh-CN"/>
        </w:rPr>
        <w:t xml:space="preserve">  </w:t>
      </w:r>
      <w:r>
        <w:rPr>
          <w:rFonts w:hint="eastAsia" w:ascii="宋体" w:hAnsi="宋体"/>
          <w:szCs w:val="24"/>
        </w:rPr>
        <w:t xml:space="preserve">总方差解释表 </w:t>
      </w:r>
      <w:r>
        <w:tab/>
      </w:r>
      <w:r>
        <w:fldChar w:fldCharType="begin"/>
      </w:r>
      <w:r>
        <w:instrText xml:space="preserve"> PAGEREF _Toc28067 \h </w:instrText>
      </w:r>
      <w:r>
        <w:fldChar w:fldCharType="separate"/>
      </w:r>
      <w:r>
        <w:t>12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_Toc26002 </w:instrText>
      </w:r>
      <w:r>
        <w:rPr>
          <w:rFonts w:hint="eastAsia" w:ascii="黑体" w:hAnsi="黑体" w:eastAsia="黑体"/>
          <w:szCs w:val="28"/>
        </w:rPr>
        <w:fldChar w:fldCharType="separate"/>
      </w:r>
      <w:r>
        <w:rPr>
          <w:rFonts w:hint="eastAsia" w:ascii="宋体" w:hAnsi="宋体"/>
          <w:szCs w:val="24"/>
        </w:rPr>
        <w:t xml:space="preserve">表 </w:t>
      </w:r>
      <w:r>
        <w:t xml:space="preserve">8 </w:t>
      </w:r>
      <w:r>
        <w:rPr>
          <w:rFonts w:hint="eastAsia" w:ascii="宋体" w:hAnsi="宋体"/>
          <w:szCs w:val="24"/>
        </w:rPr>
        <w:t xml:space="preserve">  受访者认知现状描述统计表</w:t>
      </w:r>
      <w:r>
        <w:tab/>
      </w:r>
      <w:r>
        <w:fldChar w:fldCharType="begin"/>
      </w:r>
      <w:r>
        <w:instrText xml:space="preserve"> PAGEREF _Toc26002 \h </w:instrText>
      </w:r>
      <w:r>
        <w:fldChar w:fldCharType="separate"/>
      </w:r>
      <w:r>
        <w:t>16</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_Toc20854 </w:instrText>
      </w:r>
      <w:r>
        <w:rPr>
          <w:rFonts w:hint="eastAsia" w:ascii="黑体" w:hAnsi="黑体" w:eastAsia="黑体"/>
          <w:szCs w:val="28"/>
        </w:rPr>
        <w:fldChar w:fldCharType="separate"/>
      </w:r>
      <w:r>
        <w:rPr>
          <w:rFonts w:hint="eastAsia" w:ascii="宋体" w:hAnsi="宋体"/>
          <w:szCs w:val="24"/>
        </w:rPr>
        <w:t xml:space="preserve">表 </w:t>
      </w:r>
      <w:r>
        <w:t xml:space="preserve">9 </w:t>
      </w:r>
      <w:r>
        <w:rPr>
          <w:rFonts w:hint="eastAsia" w:ascii="宋体" w:hAnsi="宋体"/>
          <w:szCs w:val="24"/>
          <w:lang w:val="en-US" w:eastAsia="zh-CN"/>
        </w:rPr>
        <w:t xml:space="preserve">  </w:t>
      </w:r>
      <w:r>
        <w:rPr>
          <w:rFonts w:hint="eastAsia" w:ascii="宋体" w:hAnsi="宋体"/>
          <w:szCs w:val="24"/>
        </w:rPr>
        <w:t>性别与了解程度交叉表</w:t>
      </w:r>
      <w:r>
        <w:tab/>
      </w:r>
      <w:r>
        <w:fldChar w:fldCharType="begin"/>
      </w:r>
      <w:r>
        <w:instrText xml:space="preserve"> PAGEREF _Toc20854 \h </w:instrText>
      </w:r>
      <w:r>
        <w:fldChar w:fldCharType="separate"/>
      </w:r>
      <w:r>
        <w:t>21</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_Toc12084 </w:instrText>
      </w:r>
      <w:r>
        <w:rPr>
          <w:rFonts w:hint="eastAsia" w:ascii="黑体" w:hAnsi="黑体" w:eastAsia="黑体"/>
          <w:szCs w:val="28"/>
        </w:rPr>
        <w:fldChar w:fldCharType="separate"/>
      </w:r>
      <w:r>
        <w:rPr>
          <w:rFonts w:hint="eastAsia" w:ascii="宋体" w:hAnsi="宋体"/>
          <w:szCs w:val="24"/>
        </w:rPr>
        <w:t xml:space="preserve">表 </w:t>
      </w:r>
      <w:r>
        <w:t xml:space="preserve">10 </w:t>
      </w:r>
      <w:r>
        <w:rPr>
          <w:rFonts w:hint="eastAsia" w:ascii="宋体" w:hAnsi="宋体"/>
          <w:szCs w:val="24"/>
        </w:rPr>
        <w:t xml:space="preserve">  性别与了解程度卡方检验表</w:t>
      </w:r>
      <w:r>
        <w:tab/>
      </w:r>
      <w:r>
        <w:fldChar w:fldCharType="begin"/>
      </w:r>
      <w:r>
        <w:instrText xml:space="preserve"> PAGEREF _Toc12084 \h </w:instrText>
      </w:r>
      <w:r>
        <w:fldChar w:fldCharType="separate"/>
      </w:r>
      <w:r>
        <w:t>21</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_Toc12811 </w:instrText>
      </w:r>
      <w:r>
        <w:rPr>
          <w:rFonts w:hint="eastAsia" w:ascii="黑体" w:hAnsi="黑体" w:eastAsia="黑体"/>
          <w:szCs w:val="28"/>
        </w:rPr>
        <w:fldChar w:fldCharType="separate"/>
      </w:r>
      <w:r>
        <w:rPr>
          <w:rFonts w:hint="eastAsia" w:ascii="宋体" w:hAnsi="宋体"/>
          <w:szCs w:val="24"/>
        </w:rPr>
        <w:t xml:space="preserve">表 </w:t>
      </w:r>
      <w:r>
        <w:t xml:space="preserve">11 </w:t>
      </w:r>
      <w:r>
        <w:rPr>
          <w:rFonts w:hint="eastAsia" w:ascii="宋体" w:hAnsi="宋体"/>
          <w:szCs w:val="24"/>
          <w:lang w:val="en-US" w:eastAsia="zh-CN"/>
        </w:rPr>
        <w:t xml:space="preserve">  </w:t>
      </w:r>
      <w:r>
        <w:rPr>
          <w:rFonts w:hint="eastAsia" w:ascii="宋体" w:hAnsi="宋体"/>
          <w:szCs w:val="24"/>
        </w:rPr>
        <w:t>年龄与了解程度交叉表</w:t>
      </w:r>
      <w:r>
        <w:tab/>
      </w:r>
      <w:r>
        <w:fldChar w:fldCharType="begin"/>
      </w:r>
      <w:r>
        <w:instrText xml:space="preserve"> PAGEREF _Toc12811 \h </w:instrText>
      </w:r>
      <w:r>
        <w:fldChar w:fldCharType="separate"/>
      </w:r>
      <w:r>
        <w:t>22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_Toc15983 </w:instrText>
      </w:r>
      <w:r>
        <w:rPr>
          <w:rFonts w:hint="eastAsia" w:ascii="黑体" w:hAnsi="黑体" w:eastAsia="黑体"/>
          <w:szCs w:val="28"/>
        </w:rPr>
        <w:fldChar w:fldCharType="separate"/>
      </w:r>
      <w:r>
        <w:rPr>
          <w:rFonts w:hint="eastAsia" w:ascii="宋体" w:hAnsi="宋体"/>
          <w:szCs w:val="24"/>
        </w:rPr>
        <w:t xml:space="preserve">表 </w:t>
      </w:r>
      <w:r>
        <w:t xml:space="preserve">12 </w:t>
      </w:r>
      <w:r>
        <w:rPr>
          <w:rFonts w:hint="eastAsia" w:ascii="宋体" w:hAnsi="宋体"/>
          <w:szCs w:val="24"/>
          <w:lang w:val="en-US" w:eastAsia="zh-CN"/>
        </w:rPr>
        <w:t xml:space="preserve">  </w:t>
      </w:r>
      <w:r>
        <w:rPr>
          <w:rFonts w:hint="eastAsia" w:ascii="宋体" w:hAnsi="宋体"/>
          <w:szCs w:val="24"/>
        </w:rPr>
        <w:t xml:space="preserve">年龄与了解程度卡方检验 </w:t>
      </w:r>
      <w:r>
        <w:tab/>
      </w:r>
      <w:r>
        <w:fldChar w:fldCharType="begin"/>
      </w:r>
      <w:r>
        <w:instrText xml:space="preserve"> PAGEREF _Toc15983 \h </w:instrText>
      </w:r>
      <w:r>
        <w:fldChar w:fldCharType="separate"/>
      </w:r>
      <w:r>
        <w:t>22</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_Toc19923 </w:instrText>
      </w:r>
      <w:r>
        <w:rPr>
          <w:rFonts w:hint="eastAsia" w:ascii="黑体" w:hAnsi="黑体" w:eastAsia="黑体"/>
          <w:szCs w:val="28"/>
        </w:rPr>
        <w:fldChar w:fldCharType="separate"/>
      </w:r>
      <w:r>
        <w:rPr>
          <w:rFonts w:hint="eastAsia" w:ascii="宋体" w:hAnsi="宋体"/>
          <w:szCs w:val="24"/>
        </w:rPr>
        <w:t xml:space="preserve">表 </w:t>
      </w:r>
      <w:r>
        <w:t xml:space="preserve">13 </w:t>
      </w:r>
      <w:r>
        <w:rPr>
          <w:rFonts w:hint="eastAsia" w:ascii="宋体" w:hAnsi="宋体"/>
          <w:szCs w:val="24"/>
          <w:lang w:val="en-US" w:eastAsia="zh-CN"/>
        </w:rPr>
        <w:t xml:space="preserve">  </w:t>
      </w:r>
      <w:r>
        <w:rPr>
          <w:rFonts w:hint="eastAsia" w:ascii="宋体" w:hAnsi="宋体"/>
          <w:szCs w:val="24"/>
        </w:rPr>
        <w:t>月可支配收入与了解程度交叉表</w:t>
      </w:r>
      <w:r>
        <w:tab/>
      </w:r>
      <w:r>
        <w:fldChar w:fldCharType="begin"/>
      </w:r>
      <w:r>
        <w:instrText xml:space="preserve"> PAGEREF _Toc19923 \h </w:instrText>
      </w:r>
      <w:r>
        <w:fldChar w:fldCharType="separate"/>
      </w:r>
      <w:r>
        <w:t>23</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_Toc16841 </w:instrText>
      </w:r>
      <w:r>
        <w:rPr>
          <w:rFonts w:hint="eastAsia" w:ascii="黑体" w:hAnsi="黑体" w:eastAsia="黑体"/>
          <w:szCs w:val="28"/>
        </w:rPr>
        <w:fldChar w:fldCharType="separate"/>
      </w:r>
      <w:r>
        <w:rPr>
          <w:rFonts w:hint="eastAsia" w:ascii="宋体" w:hAnsi="宋体"/>
          <w:szCs w:val="24"/>
        </w:rPr>
        <w:t xml:space="preserve">表 </w:t>
      </w:r>
      <w:r>
        <w:t xml:space="preserve">14 </w:t>
      </w:r>
      <w:r>
        <w:rPr>
          <w:rFonts w:hint="eastAsia" w:ascii="宋体" w:hAnsi="宋体"/>
          <w:szCs w:val="24"/>
          <w:lang w:val="en-US" w:eastAsia="zh-CN"/>
        </w:rPr>
        <w:t xml:space="preserve">  </w:t>
      </w:r>
      <w:r>
        <w:rPr>
          <w:rFonts w:hint="eastAsia" w:ascii="宋体" w:hAnsi="宋体"/>
          <w:szCs w:val="24"/>
        </w:rPr>
        <w:t>月可支配收入与了解程度卡方检验</w:t>
      </w:r>
      <w:r>
        <w:tab/>
      </w:r>
      <w:r>
        <w:fldChar w:fldCharType="begin"/>
      </w:r>
      <w:r>
        <w:instrText xml:space="preserve"> PAGEREF _Toc16841 \h </w:instrText>
      </w:r>
      <w:r>
        <w:fldChar w:fldCharType="separate"/>
      </w:r>
      <w:r>
        <w:t>23</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_Toc10529 </w:instrText>
      </w:r>
      <w:r>
        <w:rPr>
          <w:rFonts w:hint="eastAsia" w:ascii="黑体" w:hAnsi="黑体" w:eastAsia="黑体"/>
          <w:szCs w:val="28"/>
        </w:rPr>
        <w:fldChar w:fldCharType="separate"/>
      </w:r>
      <w:r>
        <w:rPr>
          <w:rFonts w:hint="eastAsia" w:ascii="宋体" w:hAnsi="宋体"/>
          <w:szCs w:val="24"/>
        </w:rPr>
        <w:t xml:space="preserve">表 </w:t>
      </w:r>
      <w:r>
        <w:t xml:space="preserve">15 </w:t>
      </w:r>
      <w:r>
        <w:rPr>
          <w:rFonts w:hint="eastAsia" w:ascii="宋体" w:hAnsi="宋体"/>
          <w:szCs w:val="24"/>
          <w:lang w:val="en-US" w:eastAsia="zh-CN"/>
        </w:rPr>
        <w:t xml:space="preserve">  </w:t>
      </w:r>
      <w:r>
        <w:rPr>
          <w:rFonts w:hint="eastAsia" w:ascii="宋体" w:hAnsi="宋体"/>
          <w:szCs w:val="24"/>
        </w:rPr>
        <w:t>性别与兴趣程度交叉表</w:t>
      </w:r>
      <w:r>
        <w:tab/>
      </w:r>
      <w:r>
        <w:fldChar w:fldCharType="begin"/>
      </w:r>
      <w:r>
        <w:instrText xml:space="preserve"> PAGEREF _Toc10529 \h </w:instrText>
      </w:r>
      <w:r>
        <w:fldChar w:fldCharType="separate"/>
      </w:r>
      <w:r>
        <w:t>24</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_Toc20201 </w:instrText>
      </w:r>
      <w:r>
        <w:rPr>
          <w:rFonts w:hint="eastAsia" w:ascii="黑体" w:hAnsi="黑体" w:eastAsia="黑体"/>
          <w:szCs w:val="28"/>
        </w:rPr>
        <w:fldChar w:fldCharType="separate"/>
      </w:r>
      <w:r>
        <w:rPr>
          <w:rFonts w:hint="eastAsia" w:ascii="宋体" w:hAnsi="宋体"/>
          <w:szCs w:val="24"/>
        </w:rPr>
        <w:t xml:space="preserve">表 </w:t>
      </w:r>
      <w:r>
        <w:t xml:space="preserve">16 </w:t>
      </w:r>
      <w:r>
        <w:rPr>
          <w:rFonts w:hint="eastAsia" w:ascii="宋体" w:hAnsi="宋体"/>
          <w:szCs w:val="24"/>
          <w:lang w:val="en-US" w:eastAsia="zh-CN"/>
        </w:rPr>
        <w:t xml:space="preserve">  </w:t>
      </w:r>
      <w:r>
        <w:rPr>
          <w:rFonts w:hint="eastAsia" w:ascii="宋体" w:hAnsi="宋体"/>
          <w:szCs w:val="24"/>
        </w:rPr>
        <w:t>性别与兴趣程度卡方检验</w:t>
      </w:r>
      <w:r>
        <w:tab/>
      </w:r>
      <w:r>
        <w:fldChar w:fldCharType="begin"/>
      </w:r>
      <w:r>
        <w:instrText xml:space="preserve"> PAGEREF _Toc20201 \h </w:instrText>
      </w:r>
      <w:r>
        <w:fldChar w:fldCharType="separate"/>
      </w:r>
      <w:r>
        <w:t>24</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_Toc27257 </w:instrText>
      </w:r>
      <w:r>
        <w:rPr>
          <w:rFonts w:hint="eastAsia" w:ascii="黑体" w:hAnsi="黑体" w:eastAsia="黑体"/>
          <w:szCs w:val="28"/>
        </w:rPr>
        <w:fldChar w:fldCharType="separate"/>
      </w:r>
      <w:r>
        <w:rPr>
          <w:rFonts w:hint="eastAsia" w:ascii="宋体" w:hAnsi="宋体"/>
          <w:szCs w:val="24"/>
        </w:rPr>
        <w:t xml:space="preserve">表 </w:t>
      </w:r>
      <w:r>
        <w:t xml:space="preserve">17 </w:t>
      </w:r>
      <w:r>
        <w:rPr>
          <w:rFonts w:hint="eastAsia" w:ascii="宋体" w:hAnsi="宋体"/>
          <w:szCs w:val="24"/>
          <w:lang w:val="en-US" w:eastAsia="zh-CN"/>
        </w:rPr>
        <w:t xml:space="preserve">  </w:t>
      </w:r>
      <w:r>
        <w:rPr>
          <w:rFonts w:hint="eastAsia" w:ascii="宋体" w:hAnsi="宋体"/>
          <w:szCs w:val="24"/>
        </w:rPr>
        <w:t>年龄与兴趣程度交叉表</w:t>
      </w:r>
      <w:r>
        <w:tab/>
      </w:r>
      <w:r>
        <w:fldChar w:fldCharType="begin"/>
      </w:r>
      <w:r>
        <w:instrText xml:space="preserve"> PAGEREF _Toc27257 \h </w:instrText>
      </w:r>
      <w:r>
        <w:fldChar w:fldCharType="separate"/>
      </w:r>
      <w:r>
        <w:t>25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_Toc16635 </w:instrText>
      </w:r>
      <w:r>
        <w:rPr>
          <w:rFonts w:hint="eastAsia" w:ascii="黑体" w:hAnsi="黑体" w:eastAsia="黑体"/>
          <w:szCs w:val="28"/>
        </w:rPr>
        <w:fldChar w:fldCharType="separate"/>
      </w:r>
      <w:r>
        <w:rPr>
          <w:rFonts w:hint="eastAsia" w:ascii="宋体" w:hAnsi="宋体"/>
          <w:szCs w:val="24"/>
        </w:rPr>
        <w:t xml:space="preserve">表 </w:t>
      </w:r>
      <w:r>
        <w:t xml:space="preserve">18 </w:t>
      </w:r>
      <w:r>
        <w:rPr>
          <w:rFonts w:hint="eastAsia" w:ascii="宋体" w:hAnsi="宋体"/>
          <w:szCs w:val="24"/>
          <w:lang w:val="en-US" w:eastAsia="zh-CN"/>
        </w:rPr>
        <w:t xml:space="preserve">  </w:t>
      </w:r>
      <w:r>
        <w:rPr>
          <w:rFonts w:hint="eastAsia" w:ascii="宋体" w:hAnsi="宋体"/>
          <w:szCs w:val="24"/>
        </w:rPr>
        <w:t>年龄与兴趣程度卡方检验</w:t>
      </w:r>
      <w:r>
        <w:tab/>
      </w:r>
      <w:r>
        <w:fldChar w:fldCharType="begin"/>
      </w:r>
      <w:r>
        <w:instrText xml:space="preserve"> PAGEREF _Toc16635 \h </w:instrText>
      </w:r>
      <w:r>
        <w:fldChar w:fldCharType="separate"/>
      </w:r>
      <w:r>
        <w:t>25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_Toc19466 </w:instrText>
      </w:r>
      <w:r>
        <w:rPr>
          <w:rFonts w:hint="eastAsia" w:ascii="黑体" w:hAnsi="黑体" w:eastAsia="黑体"/>
          <w:szCs w:val="28"/>
        </w:rPr>
        <w:fldChar w:fldCharType="separate"/>
      </w:r>
      <w:r>
        <w:rPr>
          <w:rFonts w:hint="eastAsia" w:ascii="宋体" w:hAnsi="宋体"/>
          <w:szCs w:val="24"/>
        </w:rPr>
        <w:t xml:space="preserve">表 </w:t>
      </w:r>
      <w:r>
        <w:t xml:space="preserve">19 </w:t>
      </w:r>
      <w:r>
        <w:rPr>
          <w:rFonts w:hint="eastAsia" w:ascii="宋体" w:hAnsi="宋体"/>
          <w:szCs w:val="24"/>
        </w:rPr>
        <w:t xml:space="preserve">  收入与兴趣程度交叉表</w:t>
      </w:r>
      <w:r>
        <w:tab/>
      </w:r>
      <w:r>
        <w:fldChar w:fldCharType="begin"/>
      </w:r>
      <w:r>
        <w:instrText xml:space="preserve"> PAGEREF _Toc19466 \h </w:instrText>
      </w:r>
      <w:r>
        <w:fldChar w:fldCharType="separate"/>
      </w:r>
      <w:r>
        <w:t>26</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_Toc22102 </w:instrText>
      </w:r>
      <w:r>
        <w:rPr>
          <w:rFonts w:hint="eastAsia" w:ascii="黑体" w:hAnsi="黑体" w:eastAsia="黑体"/>
          <w:szCs w:val="28"/>
        </w:rPr>
        <w:fldChar w:fldCharType="separate"/>
      </w:r>
      <w:r>
        <w:rPr>
          <w:rFonts w:hint="eastAsia" w:ascii="宋体" w:hAnsi="宋体"/>
          <w:szCs w:val="24"/>
        </w:rPr>
        <w:t xml:space="preserve">表 </w:t>
      </w:r>
      <w:r>
        <w:t xml:space="preserve">20 </w:t>
      </w:r>
      <w:r>
        <w:rPr>
          <w:rFonts w:hint="eastAsia" w:ascii="宋体" w:hAnsi="宋体"/>
          <w:szCs w:val="24"/>
        </w:rPr>
        <w:t xml:space="preserve">  收入与兴趣程度卡方检验</w:t>
      </w:r>
      <w:r>
        <w:tab/>
      </w:r>
      <w:r>
        <w:fldChar w:fldCharType="begin"/>
      </w:r>
      <w:r>
        <w:instrText xml:space="preserve"> PAGEREF _Toc22102 \h </w:instrText>
      </w:r>
      <w:r>
        <w:fldChar w:fldCharType="separate"/>
      </w:r>
      <w:r>
        <w:t>26</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_Toc18041 </w:instrText>
      </w:r>
      <w:r>
        <w:rPr>
          <w:rFonts w:hint="eastAsia" w:ascii="黑体" w:hAnsi="黑体" w:eastAsia="黑体"/>
          <w:szCs w:val="28"/>
        </w:rPr>
        <w:fldChar w:fldCharType="separate"/>
      </w:r>
      <w:r>
        <w:rPr>
          <w:rFonts w:hint="eastAsia" w:ascii="宋体" w:hAnsi="宋体"/>
          <w:szCs w:val="24"/>
        </w:rPr>
        <w:t xml:space="preserve">表 </w:t>
      </w:r>
      <w:r>
        <w:t xml:space="preserve">21 </w:t>
      </w:r>
      <w:r>
        <w:rPr>
          <w:rFonts w:hint="eastAsia" w:ascii="宋体" w:hAnsi="宋体"/>
          <w:szCs w:val="24"/>
        </w:rPr>
        <w:t xml:space="preserve">  传承意愿描述统计表</w:t>
      </w:r>
      <w:r>
        <w:tab/>
      </w:r>
      <w:r>
        <w:fldChar w:fldCharType="begin"/>
      </w:r>
      <w:r>
        <w:instrText xml:space="preserve"> PAGEREF _Toc18041 \h </w:instrText>
      </w:r>
      <w:r>
        <w:fldChar w:fldCharType="separate"/>
      </w:r>
      <w:r>
        <w:t>28</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_Toc20828 </w:instrText>
      </w:r>
      <w:r>
        <w:rPr>
          <w:rFonts w:hint="eastAsia" w:ascii="黑体" w:hAnsi="黑体" w:eastAsia="黑体"/>
          <w:szCs w:val="28"/>
        </w:rPr>
        <w:fldChar w:fldCharType="separate"/>
      </w:r>
      <w:r>
        <w:rPr>
          <w:rFonts w:hint="eastAsia" w:ascii="宋体" w:hAnsi="宋体"/>
          <w:szCs w:val="24"/>
        </w:rPr>
        <w:t xml:space="preserve">表 </w:t>
      </w:r>
      <w:r>
        <w:t xml:space="preserve">22 </w:t>
      </w:r>
      <w:r>
        <w:rPr>
          <w:rFonts w:hint="eastAsia" w:ascii="宋体" w:hAnsi="宋体"/>
          <w:szCs w:val="24"/>
        </w:rPr>
        <w:t xml:space="preserve">  可测量设定及对应问题情况表</w:t>
      </w:r>
      <w:r>
        <w:tab/>
      </w:r>
      <w:r>
        <w:fldChar w:fldCharType="begin"/>
      </w:r>
      <w:r>
        <w:instrText xml:space="preserve"> PAGEREF _Toc20828 \h </w:instrText>
      </w:r>
      <w:r>
        <w:fldChar w:fldCharType="separate"/>
      </w:r>
      <w:r>
        <w:t>33</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_Toc22752 </w:instrText>
      </w:r>
      <w:r>
        <w:rPr>
          <w:rFonts w:hint="eastAsia" w:ascii="黑体" w:hAnsi="黑体" w:eastAsia="黑体"/>
          <w:szCs w:val="28"/>
        </w:rPr>
        <w:fldChar w:fldCharType="separate"/>
      </w:r>
      <w:r>
        <w:rPr>
          <w:rFonts w:hint="eastAsia" w:ascii="宋体" w:hAnsi="宋体"/>
          <w:szCs w:val="24"/>
        </w:rPr>
        <w:t xml:space="preserve">表 </w:t>
      </w:r>
      <w:r>
        <w:t xml:space="preserve">23 </w:t>
      </w:r>
      <w:r>
        <w:rPr>
          <w:rFonts w:hint="eastAsia" w:ascii="宋体" w:hAnsi="宋体"/>
          <w:szCs w:val="24"/>
          <w:lang w:val="en-US" w:eastAsia="zh-CN"/>
        </w:rPr>
        <w:t xml:space="preserve">  </w:t>
      </w:r>
      <w:r>
        <w:rPr>
          <w:rFonts w:hint="eastAsia" w:ascii="宋体" w:hAnsi="宋体"/>
          <w:szCs w:val="24"/>
        </w:rPr>
        <w:t>假设检验表</w:t>
      </w:r>
      <w:r>
        <w:tab/>
      </w:r>
      <w:r>
        <w:fldChar w:fldCharType="begin"/>
      </w:r>
      <w:r>
        <w:instrText xml:space="preserve"> PAGEREF _Toc22752 \h </w:instrText>
      </w:r>
      <w:r>
        <w:fldChar w:fldCharType="separate"/>
      </w:r>
      <w:r>
        <w:t>35</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_Toc8354 </w:instrText>
      </w:r>
      <w:r>
        <w:rPr>
          <w:rFonts w:hint="eastAsia" w:ascii="黑体" w:hAnsi="黑体" w:eastAsia="黑体"/>
          <w:szCs w:val="28"/>
        </w:rPr>
        <w:fldChar w:fldCharType="separate"/>
      </w:r>
      <w:r>
        <w:rPr>
          <w:rFonts w:hint="eastAsia" w:ascii="宋体" w:hAnsi="宋体"/>
          <w:szCs w:val="24"/>
        </w:rPr>
        <w:t xml:space="preserve">表 </w:t>
      </w:r>
      <w:r>
        <w:t xml:space="preserve">24 </w:t>
      </w:r>
      <w:r>
        <w:rPr>
          <w:rFonts w:hint="eastAsia" w:ascii="宋体" w:hAnsi="宋体"/>
          <w:szCs w:val="24"/>
        </w:rPr>
        <w:t xml:space="preserve">  结构方程拟合情况</w:t>
      </w:r>
      <w:r>
        <w:tab/>
      </w:r>
      <w:r>
        <w:fldChar w:fldCharType="begin"/>
      </w:r>
      <w:r>
        <w:instrText xml:space="preserve"> PAGEREF _Toc8354 \h </w:instrText>
      </w:r>
      <w:r>
        <w:fldChar w:fldCharType="separate"/>
      </w:r>
      <w:r>
        <w:t>36</w:t>
      </w:r>
      <w:r>
        <w:fldChar w:fldCharType="end"/>
      </w:r>
      <w:r>
        <w:rPr>
          <w:rFonts w:hint="eastAsia" w:ascii="黑体" w:hAnsi="黑体" w:eastAsia="黑体"/>
          <w:szCs w:val="28"/>
        </w:rPr>
        <w:fldChar w:fldCharType="end"/>
      </w:r>
    </w:p>
    <w:p>
      <w:pPr>
        <w:pStyle w:val="19"/>
        <w:tabs>
          <w:tab w:val="right" w:leader="dot" w:pos="8306"/>
        </w:tabs>
      </w:pPr>
      <w:r>
        <w:rPr>
          <w:rFonts w:hint="eastAsia" w:ascii="黑体" w:hAnsi="黑体" w:eastAsia="黑体"/>
          <w:szCs w:val="28"/>
        </w:rPr>
        <w:fldChar w:fldCharType="begin"/>
      </w:r>
      <w:r>
        <w:rPr>
          <w:rFonts w:hint="eastAsia" w:ascii="黑体" w:hAnsi="黑体" w:eastAsia="黑体"/>
          <w:szCs w:val="28"/>
        </w:rPr>
        <w:instrText xml:space="preserve"> HYPERLINK \l _Toc4631 </w:instrText>
      </w:r>
      <w:r>
        <w:rPr>
          <w:rFonts w:hint="eastAsia" w:ascii="黑体" w:hAnsi="黑体" w:eastAsia="黑体"/>
          <w:szCs w:val="28"/>
        </w:rPr>
        <w:fldChar w:fldCharType="separate"/>
      </w:r>
      <w:r>
        <w:rPr>
          <w:rFonts w:hint="eastAsia" w:ascii="宋体" w:hAnsi="宋体"/>
          <w:szCs w:val="24"/>
        </w:rPr>
        <w:t xml:space="preserve">表 </w:t>
      </w:r>
      <w:r>
        <w:t xml:space="preserve">25 </w:t>
      </w:r>
      <w:r>
        <w:rPr>
          <w:rFonts w:hint="eastAsia" w:ascii="宋体" w:hAnsi="宋体"/>
          <w:szCs w:val="24"/>
        </w:rPr>
        <w:t xml:space="preserve">  路径分析表</w:t>
      </w:r>
      <w:r>
        <w:tab/>
      </w:r>
      <w:r>
        <w:fldChar w:fldCharType="begin"/>
      </w:r>
      <w:r>
        <w:instrText xml:space="preserve"> PAGEREF _Toc4631 \h </w:instrText>
      </w:r>
      <w:r>
        <w:fldChar w:fldCharType="separate"/>
      </w:r>
      <w:r>
        <w:t>36</w:t>
      </w:r>
      <w:r>
        <w:fldChar w:fldCharType="end"/>
      </w:r>
      <w:r>
        <w:rPr>
          <w:rFonts w:hint="eastAsia" w:ascii="黑体" w:hAnsi="黑体" w:eastAsia="黑体"/>
          <w:szCs w:val="28"/>
        </w:rPr>
        <w:fldChar w:fldCharType="end"/>
      </w:r>
    </w:p>
    <w:p>
      <w:pPr>
        <w:widowControl/>
        <w:jc w:val="center"/>
        <w:rPr>
          <w:rFonts w:hint="eastAsia" w:ascii="黑体" w:hAnsi="黑体" w:eastAsia="黑体"/>
          <w:sz w:val="28"/>
          <w:szCs w:val="28"/>
        </w:rPr>
      </w:pPr>
      <w:r>
        <w:rPr>
          <w:rFonts w:hint="eastAsia" w:ascii="黑体" w:hAnsi="黑体" w:eastAsia="黑体"/>
          <w:szCs w:val="28"/>
        </w:rPr>
        <w:fldChar w:fldCharType="end"/>
      </w:r>
    </w:p>
    <w:p>
      <w:pPr>
        <w:widowControl/>
        <w:jc w:val="left"/>
        <w:rPr>
          <w:rFonts w:hint="eastAsia"/>
        </w:rPr>
        <w:sectPr>
          <w:footerReference r:id="rId11" w:type="default"/>
          <w:pgSz w:w="11906" w:h="16838"/>
          <w:pgMar w:top="1440" w:right="1800" w:bottom="1440" w:left="180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pStyle w:val="2"/>
        <w:numPr>
          <w:ilvl w:val="0"/>
          <w:numId w:val="2"/>
        </w:numPr>
        <w:bidi w:val="0"/>
      </w:pPr>
      <w:bookmarkStart w:id="1" w:name="_Toc5007"/>
      <w:r>
        <w:rPr>
          <w:rFonts w:hint="eastAsia"/>
        </w:rPr>
        <w:t>绪论</w:t>
      </w:r>
      <w:bookmarkEnd w:id="0"/>
      <w:bookmarkEnd w:id="1"/>
    </w:p>
    <w:p>
      <w:pPr>
        <w:pStyle w:val="3"/>
        <w:numPr>
          <w:ilvl w:val="0"/>
          <w:numId w:val="0"/>
        </w:numPr>
        <w:bidi w:val="0"/>
        <w:ind w:left="870" w:leftChars="0" w:hanging="870" w:firstLineChars="0"/>
      </w:pPr>
      <w:bookmarkStart w:id="2" w:name="_Toc24384"/>
      <w:r>
        <w:rPr>
          <w:rFonts w:hint="default" w:eastAsia="黑体" w:asciiTheme="majorAscii" w:hAnsiTheme="majorAscii" w:cstheme="majorBidi"/>
          <w:b/>
          <w:bCs/>
          <w:kern w:val="2"/>
          <w:sz w:val="28"/>
          <w:szCs w:val="32"/>
          <w:lang w:val="en-US" w:eastAsia="zh-CN" w:bidi="ar-SA"/>
          <w14:ligatures w14:val="standardContextual"/>
        </w:rPr>
        <w:t>（一）</w:t>
      </w:r>
      <w:r>
        <w:rPr>
          <w:rFonts w:hint="eastAsia"/>
        </w:rPr>
        <w:t>调研背景</w:t>
      </w:r>
      <w:bookmarkEnd w:id="2"/>
    </w:p>
    <w:p>
      <w:pPr>
        <w:bidi w:val="0"/>
        <w:rPr>
          <w:rFonts w:hint="eastAsia"/>
        </w:rPr>
      </w:pPr>
      <w:r>
        <w:rPr>
          <w:rFonts w:hint="eastAsia"/>
        </w:rPr>
        <w:t>京绣作为中国传统手工艺之一，具有悠久的历史和深厚的文化底蕴。近些年来随着文化产业的兴起和民族文化的传承，京绣作为一种中国传统的文化符号和艺术表达方式，受到了越来越多人的关注和喜爱。</w:t>
      </w:r>
      <w:r>
        <w:rPr>
          <w:rFonts w:hint="eastAsia"/>
          <w:lang w:val="en-US" w:eastAsia="zh-CN"/>
        </w:rPr>
        <w:t>2023</w:t>
      </w:r>
      <w:r>
        <w:rPr>
          <w:rFonts w:hint="eastAsia"/>
        </w:rPr>
        <w:t>年6月12日京绣专题展</w:t>
      </w:r>
      <w:r>
        <w:rPr>
          <w:rFonts w:hint="eastAsia"/>
          <w:lang w:eastAsia="zh-CN"/>
        </w:rPr>
        <w:t>“</w:t>
      </w:r>
      <w:r>
        <w:rPr>
          <w:rFonts w:hint="eastAsia"/>
        </w:rPr>
        <w:t>云裳华衣——京绣传统与创新作品展</w:t>
      </w:r>
      <w:r>
        <w:rPr>
          <w:rFonts w:hint="eastAsia"/>
          <w:lang w:eastAsia="zh-CN"/>
        </w:rPr>
        <w:t>”</w:t>
      </w:r>
      <w:r>
        <w:rPr>
          <w:rFonts w:hint="eastAsia"/>
        </w:rPr>
        <w:t>在京举行，让民众对京绣有了更深的了解和关注，在如今京绣不仅仅是一种工艺技术，更是一种具有文化内涵和时尚元素的艺术形式。通过对京绣的了解和研究，可以深入了解中国传统文化的精髓和传统工艺的魅力。同时京绣也在现代设计领域中得到了创新和应用，为传统工艺赋予了新的时代意义。</w:t>
      </w:r>
    </w:p>
    <w:p>
      <w:pPr>
        <w:bidi w:val="0"/>
      </w:pPr>
      <w:r>
        <w:rPr>
          <w:rFonts w:hint="eastAsia"/>
        </w:rPr>
        <w:t>京绣在目前的发展中也面临着许多困境和挑战，对于自身的传承和发展方面，公众对其了解程度有限，普遍传承意愿较低，同时京绣的学习传承又需要大量的时间耐心钻研，这就使得从事京绣行业的人数流失，行业规模处于缩减状态；从京绣所处的行业外部来看，受到其他地区刺绣类产品的市场竞争，使得京绣的市场发展变</w:t>
      </w:r>
      <w:r>
        <w:rPr>
          <w:rFonts w:hint="eastAsia"/>
          <w:lang w:val="en-US" w:eastAsia="zh-CN"/>
        </w:rPr>
        <w:t>得</w:t>
      </w:r>
      <w:r>
        <w:rPr>
          <w:rFonts w:hint="eastAsia"/>
        </w:rPr>
        <w:t>困难，以及随着纺织业科技的进步，京绣在价格竞争等方面处于劣势，消费市场进一步被压缩；在创新升级和应对市场发展方面，京绣创新力和吸引力存在动力不足的问题，难以应对潮流发展和吸引年轻消费群体，这些问题都给京绣的传承发展和商业化带来了阻力。</w:t>
      </w:r>
    </w:p>
    <w:p>
      <w:pPr>
        <w:bidi w:val="0"/>
      </w:pPr>
      <w:r>
        <w:rPr>
          <w:rFonts w:hint="eastAsia"/>
        </w:rPr>
        <w:t>以BiliBili</w:t>
      </w:r>
      <w:r>
        <w:t>和YouTube国内外两大视频平台为例，分别找到以京绣为主题的播放量最高的两条视频（《没想到我做了件慈禧“同款”的旗袍》和《二更 | 纯手工还原万历年间皇后大婚穿的凤袍，太惊艳，秒杀范冰冰凤袍》），对其评论区文本内容进行爬取，并通过使用Python中wordcloud库对爬取结果绘制词云图。</w:t>
      </w:r>
    </w:p>
    <w:p>
      <w:pPr>
        <w:bidi w:val="0"/>
      </w:pPr>
      <w:r>
        <w:rPr>
          <w:rFonts w:hint="eastAsia"/>
        </w:rPr>
        <w:t>由词云图可以看出，网民对京绣的评价大多较为积极，例如“好看”“美”“喜欢”等。部分评论以更加客观的角度出发，讨论京绣“传统文化”这一属性，以上两者均能体现京绣的价值所在。除此之外，有少部分网民表示“想买”“想学”等意愿，说明京绣市场仍有很大的机遇。</w:t>
      </w:r>
    </w:p>
    <w:p>
      <w:pPr>
        <w:bidi w:val="0"/>
        <w:rPr>
          <w:vertAlign w:val="baseline"/>
        </w:rPr>
      </w:pPr>
      <w:r>
        <w:rPr>
          <w:rFonts w:hint="eastAsia"/>
        </w:rPr>
        <w:t>但与此同时，“价格昂贵”“效率低”“投入大回收慢”等消极的评价也反映了京绣在快节奏时代的今天所面临的问题与挑战。</w:t>
      </w:r>
    </w:p>
    <w:tbl>
      <w:tblPr>
        <w:tblStyle w:val="2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left w:w="108" w:type="dxa"/>
          <w:right w:w="108" w:type="dxa"/>
        </w:tblCellMar>
      </w:tblPr>
      <w:tblGrid>
        <w:gridCol w:w="4242"/>
        <w:gridCol w:w="4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2488" w:type="pct"/>
            <w:vAlign w:val="center"/>
          </w:tcPr>
          <w:p>
            <w:pPr>
              <w:keepNext w:val="0"/>
              <w:keepLines w:val="0"/>
              <w:pageBreakBefore w:val="0"/>
              <w:widowControl w:val="0"/>
              <w:kinsoku/>
              <w:wordWrap/>
              <w:overflowPunct/>
              <w:topLinePunct w:val="0"/>
              <w:autoSpaceDE/>
              <w:autoSpaceDN/>
              <w:bidi w:val="0"/>
              <w:adjustRightInd/>
              <w:snapToGrid/>
              <w:spacing w:before="0" w:beforeLines="0" w:line="240" w:lineRule="auto"/>
              <w:ind w:firstLine="0" w:firstLineChars="0"/>
              <w:jc w:val="center"/>
              <w:textAlignment w:val="auto"/>
              <w:rPr>
                <w:rFonts w:ascii="宋体" w:hAnsi="宋体"/>
              </w:rPr>
            </w:pPr>
            <w:r>
              <w:rPr>
                <w:rFonts w:ascii="宋体" w:hAnsi="宋体"/>
              </w:rPr>
              <w:drawing>
                <wp:inline distT="0" distB="0" distL="0" distR="0">
                  <wp:extent cx="2620645" cy="1683385"/>
                  <wp:effectExtent l="0" t="0" r="8255" b="5715"/>
                  <wp:docPr id="4481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582"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20645" cy="1683385"/>
                          </a:xfrm>
                          <a:prstGeom prst="rect">
                            <a:avLst/>
                          </a:prstGeom>
                          <a:noFill/>
                        </pic:spPr>
                      </pic:pic>
                    </a:graphicData>
                  </a:graphic>
                </wp:inline>
              </w:drawing>
            </w:r>
          </w:p>
          <w:p>
            <w:pPr>
              <w:pStyle w:val="8"/>
              <w:keepNext/>
              <w:ind w:left="0" w:leftChars="0" w:firstLine="0" w:firstLineChars="0"/>
              <w:jc w:val="center"/>
              <w:rPr>
                <w:rFonts w:ascii="宋体" w:hAnsi="宋体"/>
              </w:rPr>
            </w:pPr>
            <w:bookmarkStart w:id="3" w:name="_Toc161435964"/>
            <w:bookmarkStart w:id="4" w:name="_Toc161436129"/>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w:t>
            </w:r>
            <w:r>
              <w:rPr>
                <w:rFonts w:hint="eastAsia" w:ascii="宋体" w:hAnsi="宋体"/>
                <w:szCs w:val="24"/>
              </w:rPr>
              <w:fldChar w:fldCharType="end"/>
            </w:r>
            <w:bookmarkStart w:id="5" w:name="_Toc21074"/>
            <w:r>
              <w:rPr>
                <w:rFonts w:hint="eastAsia" w:ascii="宋体" w:hAnsi="宋体"/>
                <w:szCs w:val="24"/>
              </w:rPr>
              <w:t xml:space="preserve">  </w:t>
            </w:r>
            <w:r>
              <w:rPr>
                <w:rFonts w:hint="default" w:ascii="Times New Roman" w:hAnsi="Times New Roman" w:cs="Times New Roman"/>
                <w:szCs w:val="24"/>
              </w:rPr>
              <w:t>bilibili</w:t>
            </w:r>
            <w:r>
              <w:rPr>
                <w:rFonts w:hint="eastAsia" w:ascii="宋体" w:hAnsi="宋体"/>
                <w:szCs w:val="24"/>
              </w:rPr>
              <w:t>京绣视频评论词云图</w:t>
            </w:r>
            <w:bookmarkEnd w:id="3"/>
            <w:bookmarkEnd w:id="4"/>
            <w:bookmarkEnd w:id="5"/>
          </w:p>
        </w:tc>
        <w:tc>
          <w:tcPr>
            <w:tcW w:w="2511" w:type="pct"/>
            <w:vAlign w:val="center"/>
          </w:tcPr>
          <w:p>
            <w:pPr>
              <w:keepNext w:val="0"/>
              <w:keepLines w:val="0"/>
              <w:pageBreakBefore w:val="0"/>
              <w:widowControl w:val="0"/>
              <w:kinsoku/>
              <w:wordWrap/>
              <w:overflowPunct/>
              <w:topLinePunct w:val="0"/>
              <w:autoSpaceDE/>
              <w:autoSpaceDN/>
              <w:bidi w:val="0"/>
              <w:adjustRightInd/>
              <w:snapToGrid/>
              <w:spacing w:before="0" w:beforeLines="0" w:line="240" w:lineRule="auto"/>
              <w:ind w:firstLine="0" w:firstLineChars="0"/>
              <w:jc w:val="center"/>
              <w:textAlignment w:val="auto"/>
            </w:pPr>
            <w:r>
              <w:drawing>
                <wp:inline distT="0" distB="0" distL="0" distR="0">
                  <wp:extent cx="2646680" cy="1699260"/>
                  <wp:effectExtent l="0" t="0" r="7620" b="2540"/>
                  <wp:docPr id="1351297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978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46680" cy="1699260"/>
                          </a:xfrm>
                          <a:prstGeom prst="rect">
                            <a:avLst/>
                          </a:prstGeom>
                          <a:noFill/>
                        </pic:spPr>
                      </pic:pic>
                    </a:graphicData>
                  </a:graphic>
                </wp:inline>
              </w:drawing>
            </w:r>
          </w:p>
          <w:p>
            <w:pPr>
              <w:pStyle w:val="8"/>
              <w:keepNext/>
              <w:ind w:left="0" w:leftChars="0" w:firstLine="0" w:firstLineChars="0"/>
              <w:jc w:val="center"/>
            </w:pPr>
            <w:bookmarkStart w:id="6" w:name="_Toc161436130"/>
            <w:bookmarkStart w:id="7" w:name="_Toc161435965"/>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w:t>
            </w:r>
            <w:r>
              <w:rPr>
                <w:rFonts w:hint="eastAsia" w:ascii="宋体" w:hAnsi="宋体"/>
                <w:szCs w:val="24"/>
              </w:rPr>
              <w:fldChar w:fldCharType="end"/>
            </w:r>
            <w:bookmarkStart w:id="8" w:name="_Toc16178"/>
            <w:r>
              <w:rPr>
                <w:rFonts w:hint="eastAsia" w:ascii="宋体" w:hAnsi="宋体"/>
                <w:szCs w:val="24"/>
              </w:rPr>
              <w:t xml:space="preserve">  </w:t>
            </w:r>
            <w:r>
              <w:rPr>
                <w:rFonts w:hint="default" w:ascii="Times New Roman" w:hAnsi="Times New Roman" w:cs="Times New Roman"/>
                <w:szCs w:val="24"/>
              </w:rPr>
              <w:t>YouTube</w:t>
            </w:r>
            <w:r>
              <w:rPr>
                <w:rFonts w:hint="eastAsia" w:ascii="宋体" w:hAnsi="宋体"/>
                <w:szCs w:val="24"/>
              </w:rPr>
              <w:t>京绣视频评论词云图</w:t>
            </w:r>
            <w:bookmarkEnd w:id="6"/>
            <w:bookmarkEnd w:id="7"/>
            <w:bookmarkEnd w:id="8"/>
          </w:p>
        </w:tc>
      </w:tr>
    </w:tbl>
    <w:p>
      <w:pPr>
        <w:keepNext/>
        <w:ind w:left="0" w:leftChars="0" w:firstLine="0" w:firstLineChars="0"/>
        <w:jc w:val="both"/>
      </w:pPr>
    </w:p>
    <w:p>
      <w:pPr>
        <w:bidi w:val="0"/>
      </w:pPr>
      <w:r>
        <w:rPr>
          <w:rFonts w:hint="eastAsia"/>
        </w:rPr>
        <w:t>通过本次调研旨在全面了解大众对京绣的认知情况，包括其历史渊源、发展现状、传承困境以及未来商业化的发展方向。通过调研可以更好地促进京绣文化的传承与发展，推动京绣产业的繁荣与创新，为传统工艺的传承保护提供有益的参考和支持。</w:t>
      </w:r>
    </w:p>
    <w:p>
      <w:pPr>
        <w:bidi w:val="0"/>
        <w:rPr>
          <w:rFonts w:hint="eastAsia"/>
        </w:rPr>
      </w:pPr>
      <w:r>
        <w:rPr>
          <w:rFonts w:hint="eastAsia"/>
        </w:rPr>
        <w:t>通过对京绣的深入了解和研究，可以更好地认识和珍惜这一传统文化艺术的瑰宝，为其传承与发展贡献自己的力量。希望通过本次调研，能够为京绣文化的传承与发展提供有益的借鉴和支持，让这一传统工艺在当代焕发新的生机和活力。</w:t>
      </w:r>
    </w:p>
    <w:p>
      <w:pPr>
        <w:pStyle w:val="3"/>
        <w:numPr>
          <w:ilvl w:val="0"/>
          <w:numId w:val="0"/>
        </w:numPr>
        <w:bidi w:val="0"/>
        <w:ind w:left="870" w:leftChars="0" w:hanging="870" w:firstLineChars="0"/>
      </w:pPr>
      <w:bookmarkStart w:id="9" w:name="_Toc10674"/>
      <w:r>
        <w:rPr>
          <w:rFonts w:hint="default" w:eastAsia="黑体" w:asciiTheme="majorAscii" w:hAnsiTheme="majorAscii" w:cstheme="majorBidi"/>
          <w:b/>
          <w:bCs/>
          <w:kern w:val="2"/>
          <w:sz w:val="28"/>
          <w:szCs w:val="32"/>
          <w:lang w:val="en-US" w:eastAsia="zh-CN" w:bidi="ar-SA"/>
          <w14:ligatures w14:val="standardContextual"/>
        </w:rPr>
        <w:t>（二）</w:t>
      </w:r>
      <w:r>
        <w:rPr>
          <w:rFonts w:hint="eastAsia"/>
        </w:rPr>
        <w:t>调研目的与意义</w:t>
      </w:r>
      <w:bookmarkEnd w:id="9"/>
    </w:p>
    <w:p>
      <w:pPr>
        <w:pStyle w:val="4"/>
      </w:pPr>
      <w:r>
        <w:rPr>
          <w:rFonts w:hint="eastAsia"/>
        </w:rPr>
        <w:t>1.调研目的</w:t>
      </w:r>
    </w:p>
    <w:p>
      <w:pPr>
        <w:bidi w:val="0"/>
      </w:pPr>
      <w:r>
        <w:rPr>
          <w:rFonts w:hint="eastAsia"/>
        </w:rPr>
        <w:t>（</w:t>
      </w:r>
      <w:r>
        <w:t>1）通过分析样本数据基本信息，判断其与受访者了解程度和兴趣程度的变化趋势以及相关性，并借此进一步分析居民对京绣的了解程度与兴趣程度。</w:t>
      </w:r>
    </w:p>
    <w:p>
      <w:pPr>
        <w:bidi w:val="0"/>
      </w:pPr>
      <w:r>
        <w:rPr>
          <w:rFonts w:hint="eastAsia"/>
        </w:rPr>
        <w:t>（</w:t>
      </w:r>
      <w:r>
        <w:t>2）京绣在当今的发展也面临着许多困难和挑战，调研也将探讨京绣传统工艺的传承困境。通过调查问卷和深入访谈，可以全面了解京绣产业的发展现状，发现存在的问题和挑战，并提出相应的改进措施，推动京绣传统工艺的传承和保护。</w:t>
      </w:r>
    </w:p>
    <w:p>
      <w:pPr>
        <w:bidi w:val="0"/>
      </w:pPr>
      <w:r>
        <w:rPr>
          <w:rFonts w:hint="eastAsia"/>
        </w:rPr>
        <w:t>（</w:t>
      </w:r>
      <w:r>
        <w:t>3）结合调查分析结果，探索京绣在当今市场中的商业化路径，为京绣的发展与传播提供建议。</w:t>
      </w:r>
    </w:p>
    <w:p>
      <w:pPr>
        <w:pStyle w:val="4"/>
        <w:bidi w:val="0"/>
      </w:pPr>
      <w:r>
        <w:rPr>
          <w:rFonts w:hint="eastAsia"/>
        </w:rPr>
        <w:t>2.调研意义</w:t>
      </w:r>
    </w:p>
    <w:p>
      <w:pPr>
        <w:bidi w:val="0"/>
      </w:pPr>
      <w:r>
        <w:rPr>
          <w:rFonts w:hint="eastAsia"/>
        </w:rPr>
        <w:t>（</w:t>
      </w:r>
      <w:r>
        <w:t>1）通过对调研的结果进行数据可视化分析与总结，呈现当今北京居民对京绣的认知现状与传承意愿，可以为京绣传承与商业化发展提供有益的参考和指导。</w:t>
      </w:r>
    </w:p>
    <w:p>
      <w:pPr>
        <w:bidi w:val="0"/>
      </w:pPr>
      <w:r>
        <w:rPr>
          <w:rFonts w:hint="eastAsia"/>
        </w:rPr>
        <w:t>（</w:t>
      </w:r>
      <w:r>
        <w:t>2）通过分享调研成果以及市场机会挖掘结果，为京绣艺术家和商业公司提供行业发展建议，推动京绣产品的发展以及商业化创新。</w:t>
      </w:r>
    </w:p>
    <w:p>
      <w:pPr>
        <w:bidi w:val="0"/>
        <w:rPr>
          <w:rFonts w:hint="eastAsia" w:ascii="宋体" w:hAnsi="宋体"/>
          <w:lang w:eastAsia="zh-CN"/>
        </w:rPr>
      </w:pPr>
      <w:r>
        <w:rPr>
          <w:rFonts w:hint="eastAsia"/>
        </w:rPr>
        <w:t>（</w:t>
      </w:r>
      <w:r>
        <w:t>3）为政府部门和相关机构提供关于京绣商业发展的</w:t>
      </w:r>
      <w:r>
        <w:rPr>
          <w:rFonts w:ascii="宋体" w:hAnsi="宋体"/>
        </w:rPr>
        <w:t>政策建议和行动计划，促进京绣商业化的完善和健康发展</w:t>
      </w:r>
      <w:r>
        <w:rPr>
          <w:rFonts w:hint="eastAsia" w:ascii="宋体" w:hAnsi="宋体"/>
          <w:lang w:eastAsia="zh-CN"/>
        </w:rPr>
        <w:t>。</w:t>
      </w:r>
    </w:p>
    <w:p>
      <w:pPr>
        <w:pStyle w:val="3"/>
        <w:bidi w:val="0"/>
        <w:rPr>
          <w:rFonts w:hint="eastAsia"/>
        </w:rPr>
      </w:pPr>
      <w:bookmarkStart w:id="10" w:name="_Toc4922"/>
      <w:r>
        <w:rPr>
          <w:rFonts w:hint="default"/>
          <w:lang w:val="en-US" w:eastAsia="zh-CN"/>
        </w:rPr>
        <w:t>（三）</w:t>
      </w:r>
      <w:r>
        <w:rPr>
          <w:rFonts w:hint="eastAsia"/>
        </w:rPr>
        <w:t>文献综述</w:t>
      </w:r>
      <w:bookmarkEnd w:id="10"/>
    </w:p>
    <w:p>
      <w:pPr>
        <w:bidi w:val="0"/>
        <w:rPr>
          <w:rFonts w:hint="eastAsia"/>
          <w:lang w:eastAsia="zh"/>
        </w:rPr>
      </w:pPr>
      <w:r>
        <w:rPr>
          <w:rFonts w:hint="eastAsia"/>
          <w:lang w:eastAsia="zh"/>
        </w:rPr>
        <w:t>京绣作为中国传统文化的珍贵遗产之一，在承载着千年文化积淀的同时，也面临着传承与发展的挑战。为了深入了解京绣</w:t>
      </w:r>
      <w:r>
        <w:rPr>
          <w:rFonts w:hint="eastAsia"/>
          <w:lang w:val="en-US" w:eastAsia="zh-CN"/>
        </w:rPr>
        <w:t>认知现状和</w:t>
      </w:r>
      <w:r>
        <w:rPr>
          <w:rFonts w:hint="eastAsia"/>
          <w:lang w:eastAsia="zh"/>
        </w:rPr>
        <w:t>传承意愿，以推动京绣产业的健康发展，研究者们纷纷从不同的研究方法和角度出发展开了一系列研究。本板块旨在通过文献综述的方式，系统梳理和分析以往研究中所采用的研究方法，探究这些方法在研究中的应用情况与可行性。 </w:t>
      </w:r>
    </w:p>
    <w:p>
      <w:pPr>
        <w:keepNext w:val="0"/>
        <w:keepLines w:val="0"/>
        <w:widowControl w:val="0"/>
        <w:suppressLineNumbers w:val="0"/>
        <w:spacing w:before="0" w:beforeAutospacing="0" w:after="0" w:afterAutospacing="0"/>
        <w:ind w:left="0" w:right="0" w:firstLine="420" w:firstLineChars="0"/>
        <w:jc w:val="both"/>
        <w:rPr>
          <w:rFonts w:hint="eastAsia" w:ascii="宋体" w:hAnsi="宋体" w:eastAsia="宋体" w:cs="宋体"/>
          <w:kern w:val="2"/>
          <w:sz w:val="24"/>
          <w:szCs w:val="24"/>
          <w:lang w:val="en-US" w:eastAsia="zh-CN" w:bidi="ar"/>
          <w14:ligatures w14:val="standardContextual"/>
        </w:rPr>
      </w:pPr>
      <w:r>
        <w:rPr>
          <w:rFonts w:hint="eastAsia" w:ascii="宋体" w:hAnsi="宋体" w:eastAsia="宋体" w:cs="宋体"/>
          <w:kern w:val="2"/>
          <w:sz w:val="24"/>
          <w:szCs w:val="24"/>
          <w:lang w:val="en-US" w:eastAsia="zh-CN" w:bidi="ar"/>
          <w14:ligatures w14:val="standardContextual"/>
        </w:rPr>
        <w:t>关于京绣传承现状，任静依认为京绣目前虽未达到濒亡的程度，但仍值得担忧，尤其是保证其真实性方面。她发现京绣传承至今，其面貌已发生较大变化，主要面临以下挑战：传承范围缩小，难度增加，生存空间受压，现存绣艺仅基础针法，精华原意大量流失</w:t>
      </w:r>
      <w:r>
        <w:rPr>
          <w:rFonts w:hint="eastAsia" w:ascii="宋体" w:hAnsi="宋体" w:eastAsia="宋体" w:cs="宋体"/>
          <w:kern w:val="2"/>
          <w:sz w:val="24"/>
          <w:szCs w:val="24"/>
          <w:vertAlign w:val="superscript"/>
          <w:lang w:val="en-US" w:eastAsia="zh-CN" w:bidi="ar"/>
          <w14:ligatures w14:val="standardContextual"/>
        </w:rPr>
        <w:fldChar w:fldCharType="begin"/>
      </w:r>
      <w:r>
        <w:rPr>
          <w:rFonts w:hint="eastAsia" w:ascii="宋体" w:hAnsi="宋体" w:eastAsia="宋体" w:cs="宋体"/>
          <w:kern w:val="2"/>
          <w:sz w:val="24"/>
          <w:szCs w:val="24"/>
          <w:vertAlign w:val="superscript"/>
          <w:lang w:val="en-US" w:eastAsia="zh-CN" w:bidi="ar"/>
          <w14:ligatures w14:val="standardContextual"/>
        </w:rPr>
        <w:instrText xml:space="preserve"> REF _Ref2438 \r \h </w:instrText>
      </w:r>
      <w:r>
        <w:rPr>
          <w:rFonts w:hint="eastAsia" w:ascii="宋体" w:hAnsi="宋体" w:eastAsia="宋体" w:cs="宋体"/>
          <w:kern w:val="2"/>
          <w:sz w:val="24"/>
          <w:szCs w:val="24"/>
          <w:vertAlign w:val="superscript"/>
          <w:lang w:val="en-US" w:eastAsia="zh-CN" w:bidi="ar"/>
          <w14:ligatures w14:val="standardContextual"/>
        </w:rPr>
        <w:fldChar w:fldCharType="separate"/>
      </w:r>
      <w:r>
        <w:rPr>
          <w:rFonts w:hint="eastAsia" w:ascii="宋体" w:hAnsi="宋体" w:eastAsia="宋体" w:cs="宋体"/>
          <w:kern w:val="2"/>
          <w:sz w:val="24"/>
          <w:szCs w:val="24"/>
          <w:vertAlign w:val="superscript"/>
          <w:lang w:val="en-US" w:eastAsia="zh-CN" w:bidi="ar"/>
          <w14:ligatures w14:val="standardContextual"/>
        </w:rPr>
        <w:t>[1]</w:t>
      </w:r>
      <w:r>
        <w:rPr>
          <w:rFonts w:hint="eastAsia" w:ascii="宋体" w:hAnsi="宋体" w:eastAsia="宋体" w:cs="宋体"/>
          <w:kern w:val="2"/>
          <w:sz w:val="24"/>
          <w:szCs w:val="24"/>
          <w:vertAlign w:val="superscript"/>
          <w:lang w:val="en-US" w:eastAsia="zh-CN" w:bidi="ar"/>
          <w14:ligatures w14:val="standardContextual"/>
        </w:rPr>
        <w:fldChar w:fldCharType="end"/>
      </w:r>
      <w:r>
        <w:rPr>
          <w:rFonts w:hint="eastAsia" w:ascii="宋体" w:hAnsi="宋体" w:eastAsia="宋体" w:cs="宋体"/>
          <w:kern w:val="2"/>
          <w:sz w:val="24"/>
          <w:szCs w:val="24"/>
          <w:lang w:val="en-US" w:eastAsia="zh-CN" w:bidi="ar"/>
          <w14:ligatures w14:val="standardContextual"/>
        </w:rPr>
        <w:t>。</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宋体" w:cs="Times New Roman"/>
          <w:kern w:val="2"/>
          <w:sz w:val="24"/>
          <w:szCs w:val="24"/>
          <w:vertAlign w:val="superscript"/>
        </w:rPr>
      </w:pPr>
      <w:r>
        <w:rPr>
          <w:rFonts w:hint="eastAsia" w:ascii="宋体" w:hAnsi="宋体" w:eastAsia="宋体" w:cs="宋体"/>
          <w:kern w:val="2"/>
          <w:sz w:val="24"/>
          <w:szCs w:val="24"/>
          <w:lang w:val="en-US" w:eastAsia="zh-CN" w:bidi="ar"/>
          <w14:ligatures w14:val="standardContextual"/>
        </w:rPr>
        <w:t>关于京绣传承的难点，樊毓彬和霍楷认为京绣传承的本身难点不在于收徒，而在于缺乏传承力、创新力和应用空间。与此同时随着社会环境变化，经济发展导致外来文化逐渐主导市场，导致本土文化遭到忽视。在现代工业化背景下，京绣手工艺成本高、应用范围窄，传统图案衰退，宫廷传统不适应现代需求</w:t>
      </w:r>
      <w:r>
        <w:rPr>
          <w:rFonts w:hint="eastAsia" w:ascii="宋体" w:hAnsi="宋体" w:eastAsia="宋体" w:cs="宋体"/>
          <w:kern w:val="2"/>
          <w:sz w:val="24"/>
          <w:szCs w:val="24"/>
          <w:vertAlign w:val="superscript"/>
          <w:lang w:val="en-US" w:eastAsia="zh-CN" w:bidi="ar"/>
          <w14:ligatures w14:val="standardContextual"/>
        </w:rPr>
        <w:fldChar w:fldCharType="begin"/>
      </w:r>
      <w:r>
        <w:rPr>
          <w:rFonts w:hint="eastAsia" w:ascii="宋体" w:hAnsi="宋体" w:eastAsia="宋体" w:cs="宋体"/>
          <w:kern w:val="2"/>
          <w:sz w:val="24"/>
          <w:szCs w:val="24"/>
          <w:vertAlign w:val="superscript"/>
          <w:lang w:val="en-US" w:eastAsia="zh-CN" w:bidi="ar"/>
          <w14:ligatures w14:val="standardContextual"/>
        </w:rPr>
        <w:instrText xml:space="preserve"> REF _Ref2565 \n \h </w:instrText>
      </w:r>
      <w:r>
        <w:rPr>
          <w:rFonts w:hint="eastAsia" w:ascii="宋体" w:hAnsi="宋体" w:eastAsia="宋体" w:cs="宋体"/>
          <w:kern w:val="2"/>
          <w:sz w:val="24"/>
          <w:szCs w:val="24"/>
          <w:vertAlign w:val="superscript"/>
          <w:lang w:val="en-US" w:eastAsia="zh-CN" w:bidi="ar"/>
          <w14:ligatures w14:val="standardContextual"/>
        </w:rPr>
        <w:fldChar w:fldCharType="separate"/>
      </w:r>
      <w:r>
        <w:rPr>
          <w:rFonts w:hint="eastAsia" w:ascii="宋体" w:hAnsi="宋体" w:eastAsia="宋体" w:cs="宋体"/>
          <w:kern w:val="2"/>
          <w:sz w:val="24"/>
          <w:szCs w:val="24"/>
          <w:vertAlign w:val="superscript"/>
          <w:lang w:val="en-US" w:eastAsia="zh-CN" w:bidi="ar"/>
          <w14:ligatures w14:val="standardContextual"/>
        </w:rPr>
        <w:t>[2]</w:t>
      </w:r>
      <w:r>
        <w:rPr>
          <w:rFonts w:hint="eastAsia" w:ascii="宋体" w:hAnsi="宋体" w:eastAsia="宋体" w:cs="宋体"/>
          <w:kern w:val="2"/>
          <w:sz w:val="24"/>
          <w:szCs w:val="24"/>
          <w:vertAlign w:val="superscript"/>
          <w:lang w:val="en-US" w:eastAsia="zh-CN" w:bidi="ar"/>
          <w14:ligatures w14:val="standardContextual"/>
        </w:rPr>
        <w:fldChar w:fldCharType="end"/>
      </w:r>
      <w:r>
        <w:rPr>
          <w:rFonts w:hint="eastAsia" w:ascii="宋体" w:hAnsi="宋体" w:eastAsia="宋体" w:cs="宋体"/>
          <w:kern w:val="2"/>
          <w:sz w:val="24"/>
          <w:szCs w:val="24"/>
          <w:lang w:val="en-US" w:eastAsia="zh-CN" w:bidi="ar"/>
          <w14:ligatures w14:val="standardContextual"/>
        </w:rPr>
        <w:t>。</w:t>
      </w:r>
    </w:p>
    <w:p>
      <w:pPr>
        <w:keepNext w:val="0"/>
        <w:keepLines w:val="0"/>
        <w:widowControl/>
        <w:suppressLineNumbers w:val="0"/>
        <w:spacing w:before="0" w:beforeAutospacing="0" w:after="0" w:afterAutospacing="0"/>
        <w:ind w:left="0" w:right="0" w:firstLine="420" w:firstLineChars="0"/>
        <w:jc w:val="both"/>
        <w:rPr>
          <w:rFonts w:hint="eastAsia" w:ascii="宋体" w:hAnsi="宋体" w:eastAsia="宋体" w:cs="宋体"/>
          <w:color w:val="000000"/>
          <w:kern w:val="0"/>
          <w:sz w:val="24"/>
          <w:szCs w:val="24"/>
        </w:rPr>
      </w:pPr>
      <w:r>
        <w:rPr>
          <w:rFonts w:hint="eastAsia" w:ascii="宋体" w:hAnsi="宋体" w:eastAsia="宋体" w:cs="宋体"/>
          <w:kern w:val="2"/>
          <w:sz w:val="24"/>
          <w:szCs w:val="24"/>
          <w:lang w:val="en-US" w:eastAsia="zh-CN" w:bidi="ar"/>
          <w14:ligatures w14:val="standardContextual"/>
        </w:rPr>
        <w:t>在关于京绣传承与发展的议题上，</w:t>
      </w:r>
      <w:r>
        <w:rPr>
          <w:rFonts w:hint="eastAsia" w:ascii="宋体" w:hAnsi="宋体" w:eastAsia="宋体" w:cs="宋体"/>
          <w:color w:val="000000"/>
          <w:kern w:val="0"/>
          <w:sz w:val="24"/>
          <w:szCs w:val="24"/>
          <w:lang w:val="en-US" w:eastAsia="zh-CN" w:bidi="ar"/>
          <w14:ligatures w14:val="standardContextual"/>
        </w:rPr>
        <w:t>纪天驰从文创产品出发，通过线上问卷的发放了解到用户需求，发现由于大部分人对京绣的了解并不深入，因此文化符号应简单易懂，在文化内涵的理解方面不应设置过高的门槛。</w:t>
      </w:r>
      <w:r>
        <w:rPr>
          <w:rFonts w:hint="eastAsia" w:ascii="宋体" w:hAnsi="宋体" w:eastAsia="宋体" w:cs="宋体"/>
          <w:color w:val="000000"/>
          <w:kern w:val="0"/>
          <w:sz w:val="24"/>
          <w:szCs w:val="24"/>
          <w:vertAlign w:val="superscript"/>
          <w:lang w:val="en-US" w:eastAsia="zh-CN" w:bidi="ar"/>
          <w14:ligatures w14:val="standardContextual"/>
        </w:rPr>
        <w:fldChar w:fldCharType="begin"/>
      </w:r>
      <w:r>
        <w:rPr>
          <w:rFonts w:hint="eastAsia" w:ascii="宋体" w:hAnsi="宋体" w:eastAsia="宋体" w:cs="宋体"/>
          <w:color w:val="000000"/>
          <w:kern w:val="0"/>
          <w:sz w:val="24"/>
          <w:szCs w:val="24"/>
          <w:vertAlign w:val="superscript"/>
          <w:lang w:val="en-US" w:eastAsia="zh-CN" w:bidi="ar"/>
          <w14:ligatures w14:val="standardContextual"/>
        </w:rPr>
        <w:instrText xml:space="preserve"> REF _Ref161396653 \n \h </w:instrText>
      </w:r>
      <w:r>
        <w:rPr>
          <w:rFonts w:hint="eastAsia" w:ascii="宋体" w:hAnsi="宋体" w:eastAsia="宋体" w:cs="宋体"/>
          <w:color w:val="000000"/>
          <w:kern w:val="0"/>
          <w:sz w:val="24"/>
          <w:szCs w:val="24"/>
          <w:vertAlign w:val="superscript"/>
          <w:lang w:val="en-US" w:eastAsia="zh-CN" w:bidi="ar"/>
          <w14:ligatures w14:val="standardContextual"/>
        </w:rPr>
        <w:fldChar w:fldCharType="separate"/>
      </w:r>
      <w:r>
        <w:rPr>
          <w:rFonts w:hint="eastAsia" w:ascii="宋体" w:hAnsi="宋体" w:eastAsia="宋体" w:cs="宋体"/>
          <w:color w:val="000000"/>
          <w:kern w:val="0"/>
          <w:sz w:val="24"/>
          <w:szCs w:val="24"/>
          <w:vertAlign w:val="superscript"/>
          <w:lang w:val="en-US" w:eastAsia="zh-CN" w:bidi="ar"/>
          <w14:ligatures w14:val="standardContextual"/>
        </w:rPr>
        <w:t>[3]</w:t>
      </w:r>
      <w:r>
        <w:rPr>
          <w:rFonts w:hint="eastAsia" w:ascii="宋体" w:hAnsi="宋体" w:eastAsia="宋体" w:cs="宋体"/>
          <w:color w:val="000000"/>
          <w:kern w:val="0"/>
          <w:sz w:val="24"/>
          <w:szCs w:val="24"/>
          <w:vertAlign w:val="superscript"/>
          <w:lang w:val="en-US" w:eastAsia="zh-CN" w:bidi="ar"/>
          <w14:ligatures w14:val="standardContextual"/>
        </w:rPr>
        <w:fldChar w:fldCharType="end"/>
      </w:r>
      <w:r>
        <w:rPr>
          <w:rFonts w:hint="eastAsia" w:ascii="宋体" w:hAnsi="宋体" w:eastAsia="宋体" w:cs="宋体"/>
          <w:color w:val="000000"/>
          <w:kern w:val="0"/>
          <w:sz w:val="24"/>
          <w:szCs w:val="24"/>
          <w:lang w:val="en-US" w:eastAsia="zh-CN" w:bidi="ar"/>
          <w14:ligatures w14:val="standardContextual"/>
        </w:rPr>
        <w:t>贾千慧、支凤稳等人在了解到技术支持后，提出以元宇宙技术为底层技术支撑，构建京绣虚拟空间的构想。从“全景视频”“场景”“创作”“社交”四个模式具体阐述了京绣的数字化道路。</w:t>
      </w:r>
      <w:r>
        <w:rPr>
          <w:rFonts w:hint="eastAsia" w:ascii="宋体" w:hAnsi="宋体" w:eastAsia="宋体" w:cs="宋体"/>
          <w:color w:val="000000"/>
          <w:kern w:val="0"/>
          <w:sz w:val="24"/>
          <w:szCs w:val="24"/>
          <w:vertAlign w:val="superscript"/>
          <w:lang w:val="en-US" w:eastAsia="zh-CN" w:bidi="ar"/>
          <w14:ligatures w14:val="standardContextual"/>
        </w:rPr>
        <w:fldChar w:fldCharType="begin"/>
      </w:r>
      <w:r>
        <w:rPr>
          <w:rFonts w:hint="eastAsia" w:ascii="宋体" w:hAnsi="宋体" w:eastAsia="宋体" w:cs="宋体"/>
          <w:color w:val="000000"/>
          <w:kern w:val="0"/>
          <w:sz w:val="24"/>
          <w:szCs w:val="24"/>
          <w:vertAlign w:val="superscript"/>
          <w:lang w:val="en-US" w:eastAsia="zh-CN" w:bidi="ar"/>
          <w14:ligatures w14:val="standardContextual"/>
        </w:rPr>
        <w:instrText xml:space="preserve"> REF _Ref161396666 \n \h </w:instrText>
      </w:r>
      <w:r>
        <w:rPr>
          <w:rFonts w:hint="eastAsia" w:ascii="宋体" w:hAnsi="宋体" w:eastAsia="宋体" w:cs="宋体"/>
          <w:color w:val="000000"/>
          <w:kern w:val="0"/>
          <w:sz w:val="24"/>
          <w:szCs w:val="24"/>
          <w:vertAlign w:val="superscript"/>
          <w:lang w:val="en-US" w:eastAsia="zh-CN" w:bidi="ar"/>
          <w14:ligatures w14:val="standardContextual"/>
        </w:rPr>
        <w:fldChar w:fldCharType="separate"/>
      </w:r>
      <w:r>
        <w:rPr>
          <w:rFonts w:hint="eastAsia" w:ascii="宋体" w:hAnsi="宋体" w:eastAsia="宋体" w:cs="宋体"/>
          <w:color w:val="000000"/>
          <w:kern w:val="0"/>
          <w:sz w:val="24"/>
          <w:szCs w:val="24"/>
          <w:vertAlign w:val="superscript"/>
          <w:lang w:val="en-US" w:eastAsia="zh-CN" w:bidi="ar"/>
          <w14:ligatures w14:val="standardContextual"/>
        </w:rPr>
        <w:t>[</w:t>
      </w:r>
      <w:r>
        <w:rPr>
          <w:rFonts w:hint="eastAsia" w:ascii="宋体" w:hAnsi="宋体" w:eastAsia="宋体" w:cs="宋体"/>
          <w:color w:val="000000"/>
          <w:kern w:val="0"/>
          <w:sz w:val="24"/>
          <w:szCs w:val="24"/>
          <w:vertAlign w:val="superscript"/>
          <w:lang w:val="en-US" w:eastAsia="zh-CN" w:bidi="ar"/>
          <w14:ligatures w14:val="standardContextual"/>
        </w:rPr>
        <w:t>4]</w:t>
      </w:r>
      <w:r>
        <w:rPr>
          <w:rFonts w:hint="eastAsia" w:ascii="宋体" w:hAnsi="宋体" w:eastAsia="宋体" w:cs="宋体"/>
          <w:color w:val="000000"/>
          <w:kern w:val="0"/>
          <w:sz w:val="24"/>
          <w:szCs w:val="24"/>
          <w:vertAlign w:val="superscript"/>
          <w:lang w:val="en-US" w:eastAsia="zh-CN" w:bidi="ar"/>
          <w14:ligatures w14:val="standardContextual"/>
        </w:rPr>
        <w:fldChar w:fldCharType="end"/>
      </w:r>
      <w:r>
        <w:rPr>
          <w:rFonts w:hint="eastAsia" w:ascii="宋体" w:hAnsi="宋体" w:eastAsia="宋体" w:cs="宋体"/>
          <w:color w:val="000000"/>
          <w:kern w:val="0"/>
          <w:sz w:val="24"/>
          <w:szCs w:val="24"/>
          <w:lang w:val="en-US" w:eastAsia="zh-CN" w:bidi="ar"/>
          <w14:ligatures w14:val="standardContextual"/>
        </w:rPr>
        <w:t>赵彬洋、孙志敏以定兴县乡村振兴规划为例，提出在乡村振兴战略下将民俗文化融入产业路径，规范性 整合京绣产业，使其形成较大的产业规模。为乡村家庭提供更稳定的经济来源。</w:t>
      </w:r>
      <w:r>
        <w:rPr>
          <w:rFonts w:hint="eastAsia" w:ascii="宋体" w:hAnsi="宋体" w:eastAsia="宋体" w:cs="宋体"/>
          <w:color w:val="000000"/>
          <w:kern w:val="0"/>
          <w:sz w:val="24"/>
          <w:szCs w:val="24"/>
          <w:vertAlign w:val="superscript"/>
          <w:lang w:val="en-US" w:eastAsia="zh-CN" w:bidi="ar"/>
          <w14:ligatures w14:val="standardContextual"/>
        </w:rPr>
        <w:fldChar w:fldCharType="begin"/>
      </w:r>
      <w:r>
        <w:rPr>
          <w:rFonts w:hint="eastAsia" w:ascii="宋体" w:hAnsi="宋体" w:eastAsia="宋体" w:cs="宋体"/>
          <w:color w:val="000000"/>
          <w:kern w:val="0"/>
          <w:sz w:val="24"/>
          <w:szCs w:val="24"/>
          <w:vertAlign w:val="superscript"/>
          <w:lang w:val="en-US" w:eastAsia="zh-CN" w:bidi="ar"/>
          <w14:ligatures w14:val="standardContextual"/>
        </w:rPr>
        <w:instrText xml:space="preserve"> REF _Ref161396680 \n \h </w:instrText>
      </w:r>
      <w:r>
        <w:rPr>
          <w:rFonts w:hint="eastAsia" w:ascii="宋体" w:hAnsi="宋体" w:eastAsia="宋体" w:cs="宋体"/>
          <w:color w:val="000000"/>
          <w:kern w:val="0"/>
          <w:sz w:val="24"/>
          <w:szCs w:val="24"/>
          <w:vertAlign w:val="superscript"/>
          <w:lang w:val="en-US" w:eastAsia="zh-CN" w:bidi="ar"/>
          <w14:ligatures w14:val="standardContextual"/>
        </w:rPr>
        <w:fldChar w:fldCharType="separate"/>
      </w:r>
      <w:r>
        <w:rPr>
          <w:rFonts w:hint="eastAsia" w:ascii="宋体" w:hAnsi="宋体" w:eastAsia="宋体" w:cs="宋体"/>
          <w:color w:val="000000"/>
          <w:kern w:val="0"/>
          <w:sz w:val="24"/>
          <w:szCs w:val="24"/>
          <w:vertAlign w:val="superscript"/>
          <w:lang w:val="en-US" w:eastAsia="zh-CN" w:bidi="ar"/>
          <w14:ligatures w14:val="standardContextual"/>
        </w:rPr>
        <w:t>[5]</w:t>
      </w:r>
      <w:r>
        <w:rPr>
          <w:rFonts w:hint="eastAsia" w:ascii="宋体" w:hAnsi="宋体" w:eastAsia="宋体" w:cs="宋体"/>
          <w:color w:val="000000"/>
          <w:kern w:val="0"/>
          <w:sz w:val="24"/>
          <w:szCs w:val="24"/>
          <w:vertAlign w:val="superscript"/>
          <w:lang w:val="en-US" w:eastAsia="zh-CN" w:bidi="ar"/>
          <w14:ligatures w14:val="standardContextual"/>
        </w:rPr>
        <w:fldChar w:fldCharType="end"/>
      </w:r>
      <w:r>
        <w:rPr>
          <w:rFonts w:hint="eastAsia" w:ascii="宋体" w:hAnsi="宋体" w:eastAsia="宋体" w:cs="宋体"/>
          <w:color w:val="000000"/>
          <w:kern w:val="0"/>
          <w:sz w:val="24"/>
          <w:szCs w:val="24"/>
          <w:lang w:val="en-US" w:eastAsia="zh-CN" w:bidi="ar"/>
          <w14:ligatures w14:val="standardContextual"/>
        </w:rPr>
        <w:t>将京绣这一传统艺术与当代社会、经济的需求相结合，为京绣注入了新的活力与生机。</w:t>
      </w:r>
    </w:p>
    <w:p>
      <w:pPr>
        <w:keepNext w:val="0"/>
        <w:keepLines w:val="0"/>
        <w:widowControl/>
        <w:suppressLineNumbers w:val="0"/>
        <w:spacing w:before="0" w:beforeAutospacing="0" w:after="0" w:afterAutospacing="0"/>
        <w:ind w:left="0" w:right="0" w:firstLine="420" w:firstLineChars="0"/>
        <w:jc w:val="left"/>
        <w:rPr>
          <w:rFonts w:hint="eastAsia" w:ascii="宋体" w:hAnsi="宋体" w:eastAsia="宋体" w:cs="宋体"/>
          <w:color w:val="000000"/>
          <w:kern w:val="0"/>
          <w:sz w:val="24"/>
          <w:szCs w:val="24"/>
          <w:vertAlign w:val="superscript"/>
          <w:lang w:val="en-US" w:eastAsia="zh" w:bidi="ar"/>
          <w14:ligatures w14:val="standardContextual"/>
        </w:rPr>
      </w:pPr>
      <w:r>
        <w:rPr>
          <w:rFonts w:hint="eastAsia" w:ascii="宋体" w:hAnsi="宋体" w:eastAsia="宋体" w:cs="宋体"/>
          <w:color w:val="000000"/>
          <w:kern w:val="0"/>
          <w:sz w:val="24"/>
          <w:szCs w:val="24"/>
          <w:lang w:val="en-US" w:eastAsia="zh" w:bidi="ar"/>
          <w14:ligatures w14:val="standardContextual"/>
        </w:rPr>
        <w:t>在模型算法选择方面，借鉴了其他学者对于非遗文化类传承问题的相关研究。李思琪等人在研究非遗背景下的茶产业发展时选用了结构方程模型，以“茶产业发展环境”、“创新技术”、“文化环境”、“茶产业经济市场”、“茶文化传承”、“可持续发展”、“茶文化建设”几个因素作为因子进行建模分析。</w:t>
      </w:r>
      <w:r>
        <w:rPr>
          <w:rFonts w:hint="eastAsia" w:ascii="宋体" w:hAnsi="宋体" w:eastAsia="宋体" w:cs="宋体"/>
          <w:color w:val="000000"/>
          <w:kern w:val="0"/>
          <w:sz w:val="24"/>
          <w:szCs w:val="24"/>
          <w:vertAlign w:val="superscript"/>
          <w:lang w:val="en-US" w:eastAsia="zh" w:bidi="ar"/>
          <w14:ligatures w14:val="standardContextual"/>
        </w:rPr>
        <w:fldChar w:fldCharType="begin"/>
      </w:r>
      <w:r>
        <w:rPr>
          <w:rFonts w:hint="eastAsia" w:ascii="宋体" w:hAnsi="宋体" w:eastAsia="宋体" w:cs="宋体"/>
          <w:color w:val="000000"/>
          <w:kern w:val="0"/>
          <w:sz w:val="24"/>
          <w:szCs w:val="24"/>
          <w:vertAlign w:val="superscript"/>
          <w:lang w:val="en-US" w:eastAsia="zh" w:bidi="ar"/>
          <w14:ligatures w14:val="standardContextual"/>
        </w:rPr>
        <w:instrText xml:space="preserve"> REF _Ref3133 \n \h </w:instrText>
      </w:r>
      <w:r>
        <w:rPr>
          <w:rFonts w:hint="eastAsia" w:ascii="宋体" w:hAnsi="宋体" w:eastAsia="宋体" w:cs="宋体"/>
          <w:color w:val="000000"/>
          <w:kern w:val="0"/>
          <w:sz w:val="24"/>
          <w:szCs w:val="24"/>
          <w:vertAlign w:val="superscript"/>
          <w:lang w:val="en-US" w:eastAsia="zh" w:bidi="ar"/>
          <w14:ligatures w14:val="standardContextual"/>
        </w:rPr>
        <w:fldChar w:fldCharType="separate"/>
      </w:r>
      <w:r>
        <w:rPr>
          <w:rFonts w:hint="eastAsia" w:ascii="宋体" w:hAnsi="宋体" w:eastAsia="宋体" w:cs="宋体"/>
          <w:color w:val="000000"/>
          <w:kern w:val="0"/>
          <w:sz w:val="24"/>
          <w:szCs w:val="24"/>
          <w:vertAlign w:val="superscript"/>
          <w:lang w:val="en-US" w:eastAsia="zh" w:bidi="ar"/>
          <w14:ligatures w14:val="standardContextual"/>
        </w:rPr>
        <w:t>[6]</w:t>
      </w:r>
      <w:r>
        <w:rPr>
          <w:rFonts w:hint="eastAsia" w:ascii="宋体" w:hAnsi="宋体" w:eastAsia="宋体" w:cs="宋体"/>
          <w:color w:val="000000"/>
          <w:kern w:val="0"/>
          <w:sz w:val="24"/>
          <w:szCs w:val="24"/>
          <w:vertAlign w:val="superscript"/>
          <w:lang w:val="en-US" w:eastAsia="zh" w:bidi="ar"/>
          <w14:ligatures w14:val="standardContextual"/>
        </w:rPr>
        <w:fldChar w:fldCharType="end"/>
      </w:r>
      <w:r>
        <w:rPr>
          <w:rFonts w:hint="eastAsia" w:ascii="宋体" w:hAnsi="宋体" w:cs="宋体"/>
          <w:color w:val="000000"/>
          <w:kern w:val="0"/>
          <w:sz w:val="24"/>
          <w:szCs w:val="24"/>
          <w:lang w:val="en-US" w:eastAsia="zh" w:bidi="ar"/>
          <w14:ligatures w14:val="standardContextual"/>
        </w:rPr>
        <w:t>江幸哲在研究浙江省非遗传承影响因素时发现“社会经济发展”、“政策支持与法律保护”、“社会认知”、“传承人”、“科技”等因素对非遗传承有较大影响。</w:t>
      </w:r>
      <w:r>
        <w:rPr>
          <w:rFonts w:hint="eastAsia" w:ascii="宋体" w:hAnsi="宋体" w:cs="宋体"/>
          <w:color w:val="000000"/>
          <w:kern w:val="0"/>
          <w:sz w:val="24"/>
          <w:szCs w:val="24"/>
          <w:vertAlign w:val="superscript"/>
          <w:lang w:val="en-US" w:eastAsia="zh" w:bidi="ar"/>
          <w14:ligatures w14:val="standardContextual"/>
        </w:rPr>
        <w:fldChar w:fldCharType="begin"/>
      </w:r>
      <w:r>
        <w:rPr>
          <w:rFonts w:hint="eastAsia" w:ascii="宋体" w:hAnsi="宋体" w:cs="宋体"/>
          <w:color w:val="000000"/>
          <w:kern w:val="0"/>
          <w:sz w:val="24"/>
          <w:szCs w:val="24"/>
          <w:vertAlign w:val="superscript"/>
          <w:lang w:val="en-US" w:eastAsia="zh" w:bidi="ar"/>
          <w14:ligatures w14:val="standardContextual"/>
        </w:rPr>
        <w:instrText xml:space="preserve"> REF _Ref3084 \n \h </w:instrText>
      </w:r>
      <w:r>
        <w:rPr>
          <w:rFonts w:hint="eastAsia" w:ascii="宋体" w:hAnsi="宋体" w:cs="宋体"/>
          <w:color w:val="000000"/>
          <w:kern w:val="0"/>
          <w:sz w:val="24"/>
          <w:szCs w:val="24"/>
          <w:vertAlign w:val="superscript"/>
          <w:lang w:val="en-US" w:eastAsia="zh" w:bidi="ar"/>
          <w14:ligatures w14:val="standardContextual"/>
        </w:rPr>
        <w:fldChar w:fldCharType="separate"/>
      </w:r>
      <w:r>
        <w:rPr>
          <w:rFonts w:hint="eastAsia" w:ascii="宋体" w:hAnsi="宋体" w:cs="宋体"/>
          <w:color w:val="000000"/>
          <w:kern w:val="0"/>
          <w:sz w:val="24"/>
          <w:szCs w:val="24"/>
          <w:vertAlign w:val="superscript"/>
          <w:lang w:val="en-US" w:eastAsia="zh" w:bidi="ar"/>
          <w14:ligatures w14:val="standardContextual"/>
        </w:rPr>
        <w:t>[7]</w:t>
      </w:r>
      <w:r>
        <w:rPr>
          <w:rFonts w:hint="eastAsia" w:ascii="宋体" w:hAnsi="宋体" w:cs="宋体"/>
          <w:color w:val="000000"/>
          <w:kern w:val="0"/>
          <w:sz w:val="24"/>
          <w:szCs w:val="24"/>
          <w:vertAlign w:val="superscript"/>
          <w:lang w:val="en-US" w:eastAsia="zh" w:bidi="ar"/>
          <w14:ligatures w14:val="standardContextual"/>
        </w:rPr>
        <w:fldChar w:fldCharType="end"/>
      </w:r>
      <w:r>
        <w:rPr>
          <w:rFonts w:hint="eastAsia" w:ascii="宋体" w:hAnsi="宋体" w:eastAsia="宋体" w:cs="宋体"/>
          <w:color w:val="000000"/>
          <w:kern w:val="0"/>
          <w:sz w:val="24"/>
          <w:szCs w:val="24"/>
          <w:lang w:val="en-US" w:eastAsia="zh" w:bidi="ar"/>
          <w14:ligatures w14:val="standardContextual"/>
        </w:rPr>
        <w:t>以上研究可作为建模选取影响变量时的参考。</w:t>
      </w:r>
    </w:p>
    <w:p>
      <w:pPr>
        <w:bidi w:val="0"/>
        <w:rPr>
          <w:rFonts w:hint="eastAsia"/>
          <w:lang w:val="en-US" w:eastAsia="zh"/>
        </w:rPr>
      </w:pPr>
      <w:r>
        <w:rPr>
          <w:rFonts w:hint="eastAsia"/>
          <w:lang w:val="en-US" w:eastAsia="zh-CN"/>
        </w:rPr>
        <w:t>前人们的努力为本研究提供了坚实的基础，也为进一步的分析提供了指引。</w:t>
      </w:r>
      <w:r>
        <w:rPr>
          <w:rFonts w:hint="eastAsia"/>
          <w:lang w:val="en-US" w:eastAsia="zh"/>
        </w:rPr>
        <w:t>人们对于传承现状相关信息的研究较为丰富，但对于大众传承意愿的探讨较为稀少，希望能够通过本组的调查简要探索这个领域，在一定程度上了解部分人群对于京绣文化的传承意愿并在此基础上尝试给出合理的商业化建议。</w:t>
      </w:r>
    </w:p>
    <w:p>
      <w:pPr>
        <w:pStyle w:val="3"/>
        <w:bidi w:val="0"/>
        <w:rPr>
          <w:rFonts w:hint="eastAsia"/>
        </w:rPr>
      </w:pPr>
      <w:bookmarkStart w:id="11" w:name="_Toc18357"/>
      <w:r>
        <w:rPr>
          <w:rFonts w:hint="default"/>
          <w:lang w:val="en-US" w:eastAsia="zh-CN"/>
        </w:rPr>
        <w:t>（四）</w:t>
      </w:r>
      <w:r>
        <w:rPr>
          <w:rFonts w:hint="eastAsia"/>
        </w:rPr>
        <w:t>特色与创新</w:t>
      </w:r>
      <w:bookmarkEnd w:id="11"/>
    </w:p>
    <w:p>
      <w:pPr>
        <w:pStyle w:val="4"/>
        <w:bidi w:val="0"/>
        <w:rPr>
          <w:rFonts w:hint="eastAsia"/>
        </w:rPr>
      </w:pPr>
      <w:r>
        <w:rPr>
          <w:rFonts w:hint="eastAsia"/>
          <w:lang w:val="en-US" w:eastAsia="zh-CN"/>
        </w:rPr>
        <w:t>1.</w:t>
      </w:r>
      <w:r>
        <w:rPr>
          <w:rFonts w:hint="eastAsia"/>
        </w:rPr>
        <w:t>洞察非遗文化，聚焦京绣领域</w:t>
      </w:r>
    </w:p>
    <w:p>
      <w:pPr>
        <w:bidi w:val="0"/>
      </w:pPr>
      <w:r>
        <w:rPr>
          <w:rFonts w:hint="eastAsia"/>
        </w:rPr>
        <w:t>本次市场调查报告将聚焦于京绣这一非物质文化遗产，以探索其在当代社会的认知现状与传承意愿</w:t>
      </w:r>
      <w:r>
        <w:rPr>
          <w:rFonts w:hint="eastAsia"/>
          <w:lang w:eastAsia="zh"/>
        </w:rPr>
        <w:t>，</w:t>
      </w:r>
      <w:r>
        <w:rPr>
          <w:rFonts w:hint="eastAsia"/>
        </w:rPr>
        <w:t>以及商业化路径。京绣作为中国传统的刺绣工艺，承载着丰富的历史文化内涵，具有重要的艺术价值和商业潜力。通过对京绣领域的深入研究，不仅可以挖掘其独特的属性与价值，还能够探索其在现代市场中的定位与价值，为京绣的传承与创新提供理论支持和实践指导。</w:t>
      </w:r>
    </w:p>
    <w:p>
      <w:pPr>
        <w:pStyle w:val="4"/>
        <w:bidi w:val="0"/>
        <w:rPr>
          <w:rFonts w:hint="eastAsia"/>
        </w:rPr>
      </w:pPr>
      <w:r>
        <w:rPr>
          <w:rFonts w:hint="eastAsia"/>
          <w:lang w:val="en-US" w:eastAsia="zh-CN"/>
        </w:rPr>
        <w:t>2.</w:t>
      </w:r>
      <w:r>
        <w:rPr>
          <w:rFonts w:hint="eastAsia"/>
        </w:rPr>
        <w:t>结合多种调研形式，丰富一手数据</w:t>
      </w:r>
    </w:p>
    <w:p>
      <w:pPr>
        <w:bidi w:val="0"/>
      </w:pPr>
      <w:r>
        <w:rPr>
          <w:rFonts w:hint="eastAsia"/>
        </w:rPr>
        <w:t>本次调查将采用多种调研形式，包括线下问卷调查、访谈、实地观察等，以获取更为全面和深入的一手数据。通过线上问卷调查，可以覆盖更广泛的受众群体，了解他们对京绣的认知程度、购买意愿等方面的情况；而通过线下访谈和实地观察，则可以深入了解京绣从业者的生产制作过程、市场销售情况以及消费者的实际需求和反馈意见。这种多种调研形式的结合将为京绣市场调查提供丰富的数据支持，为后续分析和研究提供更为可靠的依据。</w:t>
      </w:r>
    </w:p>
    <w:p>
      <w:pPr>
        <w:pStyle w:val="4"/>
        <w:bidi w:val="0"/>
        <w:rPr>
          <w:rFonts w:hint="eastAsia"/>
        </w:rPr>
      </w:pPr>
      <w:r>
        <w:rPr>
          <w:rFonts w:hint="eastAsia"/>
          <w:lang w:val="en-US" w:eastAsia="zh-CN"/>
        </w:rPr>
        <w:t>3.</w:t>
      </w:r>
      <w:r>
        <w:rPr>
          <w:rFonts w:hint="eastAsia"/>
          <w:lang w:eastAsia="zh"/>
        </w:rPr>
        <w:t>结合多源数据</w:t>
      </w:r>
      <w:r>
        <w:rPr>
          <w:rFonts w:hint="eastAsia"/>
        </w:rPr>
        <w:t>提出商业化发展建议</w:t>
      </w:r>
    </w:p>
    <w:p>
      <w:pPr>
        <w:bidi w:val="0"/>
        <w:rPr>
          <w:rFonts w:hint="eastAsia"/>
        </w:rPr>
      </w:pPr>
      <w:r>
        <w:rPr>
          <w:rFonts w:hint="eastAsia"/>
        </w:rPr>
        <w:t>本次市场调查报告通过对京绣市场现状和潜在问题的深入分析，提出针对性的商业化发展建议。报告将结合调研数据和市场分析，对京绣的品牌定位、营销模式等方面进行综合评估，提出具体可行的发展策略和措施，为京绣产业的持续健康发展提供参考和支持。特别是针对京绣传统工艺与现代时尚的结合，以及京绣产品的文化价值与商业价值的平衡，提出独到见解和创新思路，为京绣行业的可持续发展提供新的动力和方向。</w:t>
      </w:r>
    </w:p>
    <w:p>
      <w:pPr>
        <w:rPr>
          <w:rFonts w:hint="eastAsia"/>
        </w:rPr>
      </w:pPr>
      <w:r>
        <w:rPr>
          <w:rFonts w:hint="eastAsia"/>
        </w:rPr>
        <w:br w:type="page"/>
      </w:r>
    </w:p>
    <w:p>
      <w:pPr>
        <w:pStyle w:val="2"/>
        <w:numPr>
          <w:ilvl w:val="0"/>
          <w:numId w:val="2"/>
        </w:numPr>
        <w:bidi w:val="0"/>
      </w:pPr>
      <w:bookmarkStart w:id="12" w:name="_Toc13308"/>
      <w:r>
        <w:rPr>
          <w:rFonts w:hint="eastAsia"/>
        </w:rPr>
        <w:t>研究设计</w:t>
      </w:r>
      <w:bookmarkEnd w:id="12"/>
    </w:p>
    <w:p>
      <w:pPr>
        <w:pStyle w:val="3"/>
        <w:bidi w:val="0"/>
      </w:pPr>
      <w:bookmarkStart w:id="13" w:name="_Toc31533"/>
      <w:r>
        <w:rPr>
          <w:rFonts w:hint="default"/>
          <w:lang w:val="en-US" w:eastAsia="zh-CN"/>
        </w:rPr>
        <w:t>（一）</w:t>
      </w:r>
      <w:r>
        <w:rPr>
          <w:rFonts w:hint="eastAsia"/>
        </w:rPr>
        <w:t>研究目的</w:t>
      </w:r>
      <w:bookmarkEnd w:id="13"/>
    </w:p>
    <w:p>
      <w:pPr>
        <w:bidi w:val="0"/>
      </w:pPr>
      <w:r>
        <w:t>1</w:t>
      </w:r>
      <w:r>
        <w:rPr>
          <w:rFonts w:hint="eastAsia"/>
          <w:lang w:val="en-US" w:eastAsia="zh-CN"/>
        </w:rPr>
        <w:t>.</w:t>
      </w:r>
      <w:r>
        <w:t>了解北京市居民对京绣的认知现状：通过调查北京市居民对京绣的认知程度，包括了解其对京绣的了解程度、认可程度以及对京绣文化的态度和看法。</w:t>
      </w:r>
    </w:p>
    <w:p>
      <w:pPr>
        <w:bidi w:val="0"/>
      </w:pPr>
      <w:r>
        <w:t>2</w:t>
      </w:r>
      <w:r>
        <w:rPr>
          <w:rFonts w:hint="eastAsia"/>
          <w:lang w:val="en-US" w:eastAsia="zh-CN"/>
        </w:rPr>
        <w:t>.</w:t>
      </w:r>
      <w:r>
        <w:t>探究京绣传承意愿及影响因素：研究北京市居民对京绣传承的意愿，以及影响其传承意愿的因素，包括家庭环境、教育背景、文化认同等因素，为京绣传统工艺的传承与发展提供理论支持。</w:t>
      </w:r>
    </w:p>
    <w:p>
      <w:pPr>
        <w:bidi w:val="0"/>
      </w:pPr>
      <w:r>
        <w:t>3</w:t>
      </w:r>
      <w:r>
        <w:rPr>
          <w:rFonts w:hint="eastAsia"/>
          <w:lang w:val="en-US" w:eastAsia="zh-CN"/>
        </w:rPr>
        <w:t>.</w:t>
      </w:r>
      <w:r>
        <w:t>为京绣的商业化发展提出建议：在了解京绣市场现状和消费者需求的基础上，提出相应的商业化发展建议，包括产品设计创新、营销策略优化、渠道拓展等，以推动京绣产业的商业化发展，实现京绣的品牌化和市场化目标。</w:t>
      </w:r>
    </w:p>
    <w:p>
      <w:pPr>
        <w:pStyle w:val="3"/>
        <w:bidi w:val="0"/>
        <w:rPr>
          <w:rFonts w:hint="eastAsia"/>
        </w:rPr>
      </w:pPr>
      <w:bookmarkStart w:id="14" w:name="_Toc17912"/>
      <w:r>
        <w:rPr>
          <w:rFonts w:hint="default"/>
          <w:lang w:val="en-US" w:eastAsia="zh-CN"/>
        </w:rPr>
        <w:t>（二）</w:t>
      </w:r>
      <w:r>
        <w:rPr>
          <w:rFonts w:hint="eastAsia"/>
        </w:rPr>
        <w:t>研究框架</w:t>
      </w:r>
      <w:bookmarkEnd w:id="14"/>
    </w:p>
    <w:p>
      <w:pPr>
        <w:bidi w:val="0"/>
        <w:rPr>
          <w:rFonts w:hint="eastAsia"/>
        </w:rPr>
      </w:pPr>
      <w:r>
        <w:rPr>
          <w:rFonts w:hint="eastAsia"/>
        </w:rPr>
        <w:t>本项目以“提出问题——分析问题——解决问题”为基本思路，围绕北京市居民对京绣的认知现状与传承意愿展开调查，并使用各种理论模型进行数据分析，最终给出京绣的商业化路径的建议。如下图</w:t>
      </w:r>
      <w:r>
        <w:rPr>
          <w:rFonts w:hint="eastAsia"/>
          <w:lang w:val="en-US" w:eastAsia="zh-CN"/>
        </w:rPr>
        <w:t>3</w:t>
      </w:r>
      <w:r>
        <w:rPr>
          <w:rFonts w:hint="eastAsia"/>
        </w:rPr>
        <w:t>：</w:t>
      </w:r>
    </w:p>
    <w:p>
      <w:pPr>
        <w:keepNext/>
        <w:ind w:firstLine="480" w:firstLineChars="200"/>
        <w:jc w:val="center"/>
        <w:rPr>
          <w:rFonts w:hint="eastAsia" w:eastAsia="宋体"/>
          <w:lang w:eastAsia="zh-CN"/>
        </w:rPr>
      </w:pPr>
      <w:r>
        <w:rPr>
          <w:rFonts w:hint="eastAsia" w:eastAsia="宋体"/>
          <w:lang w:eastAsia="zh-CN"/>
        </w:rPr>
        <w:drawing>
          <wp:inline distT="0" distB="0" distL="114300" distR="114300">
            <wp:extent cx="3444240" cy="3415030"/>
            <wp:effectExtent l="0" t="0" r="10160" b="1270"/>
            <wp:docPr id="25" name="图片 25" descr="c2930d959aa8da4a6959e00308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2930d959aa8da4a6959e0030855698"/>
                    <pic:cNvPicPr>
                      <a:picLocks noChangeAspect="1"/>
                    </pic:cNvPicPr>
                  </pic:nvPicPr>
                  <pic:blipFill>
                    <a:blip r:embed="rId16"/>
                    <a:stretch>
                      <a:fillRect/>
                    </a:stretch>
                  </pic:blipFill>
                  <pic:spPr>
                    <a:xfrm>
                      <a:off x="0" y="0"/>
                      <a:ext cx="3444240" cy="3415030"/>
                    </a:xfrm>
                    <a:prstGeom prst="rect">
                      <a:avLst/>
                    </a:prstGeom>
                  </pic:spPr>
                </pic:pic>
              </a:graphicData>
            </a:graphic>
          </wp:inline>
        </w:drawing>
      </w:r>
    </w:p>
    <w:p>
      <w:pPr>
        <w:pStyle w:val="8"/>
        <w:keepNext/>
        <w:ind w:firstLine="480"/>
        <w:rPr>
          <w:rFonts w:hint="eastAsia" w:ascii="宋体" w:hAnsi="宋体"/>
          <w:szCs w:val="24"/>
        </w:rPr>
      </w:pPr>
      <w:bookmarkStart w:id="15" w:name="_Toc161435966"/>
      <w:bookmarkStart w:id="16" w:name="_Toc161436131"/>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3</w:t>
      </w:r>
      <w:r>
        <w:rPr>
          <w:rFonts w:hint="eastAsia" w:ascii="宋体" w:hAnsi="宋体"/>
          <w:szCs w:val="24"/>
        </w:rPr>
        <w:fldChar w:fldCharType="end"/>
      </w:r>
      <w:bookmarkStart w:id="17" w:name="_Toc22221"/>
      <w:r>
        <w:rPr>
          <w:rFonts w:hint="eastAsia" w:ascii="宋体" w:hAnsi="宋体"/>
          <w:szCs w:val="24"/>
        </w:rPr>
        <w:t xml:space="preserve">  项目研究框架图</w:t>
      </w:r>
      <w:bookmarkEnd w:id="15"/>
      <w:bookmarkEnd w:id="16"/>
      <w:bookmarkEnd w:id="17"/>
    </w:p>
    <w:p>
      <w:r>
        <w:rPr>
          <w:rFonts w:hint="eastAsia" w:ascii="宋体" w:hAnsi="宋体"/>
          <w:szCs w:val="24"/>
        </w:rPr>
        <w:br w:type="page"/>
      </w:r>
    </w:p>
    <w:p>
      <w:pPr>
        <w:pStyle w:val="2"/>
        <w:numPr>
          <w:ilvl w:val="0"/>
          <w:numId w:val="2"/>
        </w:numPr>
        <w:bidi w:val="0"/>
      </w:pPr>
      <w:bookmarkStart w:id="18" w:name="_Toc30513"/>
      <w:r>
        <w:rPr>
          <w:rFonts w:hint="eastAsia"/>
        </w:rPr>
        <w:t>调研方案设计与实施</w:t>
      </w:r>
      <w:bookmarkEnd w:id="18"/>
    </w:p>
    <w:p>
      <w:pPr>
        <w:pStyle w:val="3"/>
        <w:bidi w:val="0"/>
      </w:pPr>
      <w:bookmarkStart w:id="19" w:name="_Toc5802"/>
      <w:r>
        <w:rPr>
          <w:rFonts w:hint="default"/>
          <w:lang w:val="en-US" w:eastAsia="zh-CN"/>
        </w:rPr>
        <w:t>（一）</w:t>
      </w:r>
      <w:r>
        <w:rPr>
          <w:rFonts w:hint="eastAsia"/>
        </w:rPr>
        <w:t>调研方法</w:t>
      </w:r>
      <w:bookmarkEnd w:id="19"/>
    </w:p>
    <w:p>
      <w:pPr>
        <w:bidi w:val="0"/>
      </w:pPr>
      <w:r>
        <w:rPr>
          <w:rFonts w:hint="eastAsia"/>
          <w:lang w:eastAsia="zh"/>
        </w:rPr>
        <w:t>报告</w:t>
      </w:r>
      <w:r>
        <w:rPr>
          <w:rFonts w:hint="eastAsia"/>
        </w:rPr>
        <w:t>采取定性与定量结合的研究方法，以问卷调查法为主，并辅以内容分析法和深度访谈法，能够更全面地调查研究对象。问卷调查法能够量化数据，了解受访者的普遍观点和态度；内容分析法则可通过爬取网络评论等信息，深入挖掘社会舆论和主题趋势；而深度访谈法则可获取定量调查无法捕捉到的深层次信息，从而在研究中形成较为完整的认识。在实施过程中，首先通过问卷调查法收集大量样本数据，以了解广泛受众的态度和看法；随后，利用内容分析法分析网络上的评论和观点，挖掘其中的主题和趋势，为定量调查提供补充和深化；最后，通过深度访谈法与少数重要人士或代表性个案进行深入交流，探讨问题的复杂性和多样性，获取更加丰富和全面的信息。</w:t>
      </w:r>
    </w:p>
    <w:p>
      <w:pPr>
        <w:bidi w:val="0"/>
      </w:pPr>
      <w:r>
        <w:rPr>
          <w:rFonts w:hint="eastAsia"/>
        </w:rPr>
        <w:t>这种定性与定量结合的研究方法，能够在保证数据量化的同时，充分发挥定性方法的优势，为研究问题提供更深入、更全面的解读，提高研究的可信度和有效性。</w:t>
      </w:r>
    </w:p>
    <w:p>
      <w:pPr>
        <w:pStyle w:val="4"/>
        <w:bidi w:val="0"/>
        <w:rPr>
          <w:rFonts w:hint="eastAsia"/>
          <w:lang w:val="en-US" w:eastAsia="zh-CN"/>
        </w:rPr>
      </w:pPr>
      <w:r>
        <w:rPr>
          <w:rFonts w:hint="eastAsia"/>
          <w:lang w:val="en-US" w:eastAsia="zh-CN"/>
        </w:rPr>
        <w:t>1.内容分析法</w:t>
      </w:r>
    </w:p>
    <w:p>
      <w:pPr>
        <w:bidi w:val="0"/>
      </w:pPr>
      <w:r>
        <w:rPr>
          <w:rFonts w:hint="eastAsia"/>
        </w:rPr>
        <w:t>对</w:t>
      </w:r>
      <w:r>
        <w:t>b</w:t>
      </w:r>
      <w:r>
        <w:rPr>
          <w:rFonts w:hint="eastAsia"/>
        </w:rPr>
        <w:t>i</w:t>
      </w:r>
      <w:r>
        <w:t>lib</w:t>
      </w:r>
      <w:r>
        <w:rPr>
          <w:rFonts w:hint="eastAsia"/>
        </w:rPr>
        <w:t>i</w:t>
      </w:r>
      <w:r>
        <w:t>li与YouTube两</w:t>
      </w:r>
      <w:r>
        <w:rPr>
          <w:rFonts w:hint="eastAsia"/>
          <w:lang w:eastAsia="zh-CN"/>
        </w:rPr>
        <w:t>大视</w:t>
      </w:r>
      <w:r>
        <w:t>频网站中有关京绣播放量最高的两个视频通过网络爬取评论区评论得到文本信息，再通过Python中的wordcloud库进行统计词频和绘制词云图，直观展示网友对京绣的情感态度评价。通过对词云图的分析，初步了解到不同群体对京绣的认知以及京绣目前所面对的机遇与困境，为后续的问卷设计与深度访谈提供了基础。</w:t>
      </w:r>
    </w:p>
    <w:p>
      <w:pPr>
        <w:pStyle w:val="4"/>
        <w:bidi w:val="0"/>
        <w:rPr>
          <w:rFonts w:hint="eastAsia"/>
          <w:lang w:val="en-US" w:eastAsia="zh-CN"/>
        </w:rPr>
      </w:pPr>
      <w:r>
        <w:rPr>
          <w:rFonts w:hint="eastAsia"/>
          <w:lang w:val="en-US" w:eastAsia="zh-CN"/>
        </w:rPr>
        <w:t>2.深度访谈法</w:t>
      </w:r>
    </w:p>
    <w:p>
      <w:pPr>
        <w:bidi w:val="0"/>
      </w:pPr>
      <w:r>
        <w:rPr>
          <w:rFonts w:hint="eastAsia"/>
        </w:rPr>
        <w:t>希望通过深度访谈法深入了解京绣市场的多维度情况。为此，</w:t>
      </w:r>
      <w:r>
        <w:rPr>
          <w:rFonts w:hint="eastAsia"/>
          <w:lang w:eastAsia="zh"/>
        </w:rPr>
        <w:t>报告</w:t>
      </w:r>
      <w:r>
        <w:rPr>
          <w:rFonts w:hint="eastAsia"/>
        </w:rPr>
        <w:t>选择了京绣产业链上的关键角色，包括生产端的绣娘、销售端的淘宝店主，以及宣传端的自媒体博主进行深度访谈。这些访谈对象代表了京绣产业的不同环节和职能，提供了多样化的视角和深入的洞察。通过与绣娘、淘宝店主和自媒体博主的交流，系统地探讨了京绣产业的优势和劣势，深入分析了其商业化过程中的重点问题和挑战。这些深度访谈为深入了解京绣市场的现状和未来发展方向提供了宝贵的参考资料。（具体访谈内容见附录1）</w:t>
      </w:r>
    </w:p>
    <w:p>
      <w:pPr>
        <w:pStyle w:val="4"/>
        <w:bidi w:val="0"/>
        <w:rPr>
          <w:rFonts w:hint="eastAsia"/>
          <w:lang w:val="en-US" w:eastAsia="zh-CN"/>
        </w:rPr>
      </w:pPr>
      <w:r>
        <w:rPr>
          <w:rFonts w:hint="eastAsia"/>
          <w:lang w:val="en-US" w:eastAsia="zh-CN"/>
        </w:rPr>
        <w:t>3.问卷调查法</w:t>
      </w:r>
    </w:p>
    <w:p>
      <w:pPr>
        <w:bidi w:val="0"/>
      </w:pPr>
      <w:r>
        <w:rPr>
          <w:rFonts w:hint="eastAsia"/>
          <w:lang w:eastAsia="zh"/>
        </w:rPr>
        <w:t>报告</w:t>
      </w:r>
      <w:r>
        <w:rPr>
          <w:rFonts w:hint="eastAsia"/>
        </w:rPr>
        <w:t>采用问卷调查法，细致地设计了包括个人信息、认知现状、传承意愿以及商业化等四个关键维度的问卷。在初步预调查的基础上，分析了反馈意见，并对问卷进行了必要的修改和调整，以确保问题清晰、准确反映研究目的。最终形成的完整问卷共包含</w:t>
      </w:r>
      <w:r>
        <w:t>32个题项。随后，</w:t>
      </w:r>
      <w:r>
        <w:rPr>
          <w:rFonts w:hint="eastAsia"/>
          <w:lang w:eastAsia="zh"/>
        </w:rPr>
        <w:t>团队</w:t>
      </w:r>
      <w:r>
        <w:t>在北京市各社区展开了问卷调查，严格按照既定的抽样比例和样本量进行抽样，以确保样本的代表性和可信度。通过这一调查，获取</w:t>
      </w:r>
      <w:r>
        <w:rPr>
          <w:rFonts w:hint="eastAsia"/>
          <w:lang w:eastAsia="zh"/>
        </w:rPr>
        <w:t>到了</w:t>
      </w:r>
      <w:r>
        <w:t>丰富的数据来源，为后续的数据分析和研究提供了充足的实证支持和基础。（完整问卷见附录</w:t>
      </w:r>
      <w:r>
        <w:rPr>
          <w:rFonts w:hint="eastAsia"/>
        </w:rPr>
        <w:t>2</w:t>
      </w:r>
      <w:r>
        <w:t>）</w:t>
      </w:r>
    </w:p>
    <w:p>
      <w:pPr>
        <w:pStyle w:val="3"/>
        <w:bidi w:val="0"/>
      </w:pPr>
      <w:bookmarkStart w:id="20" w:name="_Toc9986"/>
      <w:r>
        <w:rPr>
          <w:rFonts w:hint="default"/>
          <w:lang w:val="en-US" w:eastAsia="zh-CN"/>
        </w:rPr>
        <w:t>（二）</w:t>
      </w:r>
      <w:r>
        <w:rPr>
          <w:rFonts w:hint="eastAsia"/>
        </w:rPr>
        <w:t>问卷设计</w:t>
      </w:r>
      <w:bookmarkEnd w:id="20"/>
    </w:p>
    <w:p>
      <w:pPr>
        <w:pStyle w:val="4"/>
        <w:bidi w:val="0"/>
      </w:pPr>
      <w:r>
        <w:rPr>
          <w:rFonts w:hint="eastAsia"/>
          <w:lang w:val="en-US" w:eastAsia="zh-CN"/>
        </w:rPr>
        <w:t>1.</w:t>
      </w:r>
      <w:r>
        <w:rPr>
          <w:rFonts w:hint="eastAsia"/>
        </w:rPr>
        <w:t>设计思路</w:t>
      </w:r>
    </w:p>
    <w:p>
      <w:pPr>
        <w:bidi w:val="0"/>
      </w:pPr>
      <w:r>
        <w:rPr>
          <w:rFonts w:hint="eastAsia"/>
        </w:rPr>
        <w:t>针对本次调查的目的，</w:t>
      </w:r>
      <w:r>
        <w:rPr>
          <w:rFonts w:hint="eastAsia"/>
          <w:lang w:eastAsia="zh"/>
        </w:rPr>
        <w:t>团队</w:t>
      </w:r>
      <w:r>
        <w:rPr>
          <w:rFonts w:hint="eastAsia"/>
        </w:rPr>
        <w:t>设计了相应的调查问卷。问卷主要分为四个部分，第一个部分是调查单位的基本信息，通过对被调查者性别、年龄、就业情况、年收入等信息了解被调查者的基本特征，有利于对样本进行分类分析。第二部分是对被调查者对京绣的认知现状进行的调查，认知现状直接影响着被调查者对京绣的态度和行为，因此对其认知水平的了解</w:t>
      </w:r>
      <w:r>
        <w:rPr>
          <w:rFonts w:hint="eastAsia"/>
          <w:lang w:eastAsia="zh"/>
        </w:rPr>
        <w:t>有助于</w:t>
      </w:r>
      <w:r>
        <w:rPr>
          <w:rFonts w:hint="eastAsia"/>
        </w:rPr>
        <w:t>更好地理解其传承意愿和商业化程度。</w:t>
      </w:r>
      <w:r>
        <w:rPr>
          <w:rFonts w:hint="eastAsia"/>
          <w:lang w:eastAsia="zh"/>
        </w:rPr>
        <w:t>团队</w:t>
      </w:r>
      <w:r>
        <w:rPr>
          <w:rFonts w:hint="eastAsia"/>
        </w:rPr>
        <w:t>初步设计了量表来帮助进行信息收集。第三部分是收集被调查者的传承意愿，传承意愿是保护和传承非物质文化遗产的基础，通过了解被调查者的传承意愿和影响因素，可以为制定保护和传承政策提供依据。</w:t>
      </w:r>
      <w:r>
        <w:rPr>
          <w:rFonts w:hint="eastAsia"/>
          <w:lang w:eastAsia="zh"/>
        </w:rPr>
        <w:t>报告</w:t>
      </w:r>
      <w:r>
        <w:t>从媒介宣传、兴趣动机、客体因素、态度看法和行为控制五个维度出发设计题项。第四部分是关于京绣商业化的部分，方便了解北京市居民对京绣商业化的态度和购买意愿。</w:t>
      </w:r>
    </w:p>
    <w:p>
      <w:pPr>
        <w:pStyle w:val="4"/>
        <w:bidi w:val="0"/>
        <w:rPr>
          <w:rFonts w:hint="eastAsia"/>
          <w:lang w:val="en-US" w:eastAsia="zh-CN"/>
        </w:rPr>
      </w:pPr>
      <w:r>
        <w:rPr>
          <w:rFonts w:hint="eastAsia"/>
          <w:lang w:val="en-US" w:eastAsia="zh-CN"/>
        </w:rPr>
        <w:t>2.问卷预调查</w:t>
      </w:r>
    </w:p>
    <w:p>
      <w:pPr>
        <w:ind w:firstLine="480" w:firstLineChars="200"/>
        <w:rPr>
          <w:rFonts w:ascii="宋体" w:hAnsi="宋体"/>
        </w:rPr>
      </w:pPr>
      <w:r>
        <w:rPr>
          <w:rFonts w:hint="eastAsia" w:ascii="宋体" w:hAnsi="宋体"/>
        </w:rPr>
        <w:t>在正式调查之前，</w:t>
      </w:r>
      <w:r>
        <w:rPr>
          <w:rFonts w:hint="eastAsia" w:ascii="宋体" w:hAnsi="宋体"/>
          <w:lang w:eastAsia="zh"/>
        </w:rPr>
        <w:t>团队</w:t>
      </w:r>
      <w:r>
        <w:rPr>
          <w:rFonts w:hint="eastAsia" w:ascii="宋体" w:hAnsi="宋体"/>
        </w:rPr>
        <w:t>先通过线上向北京市居民发放问卷进行网络预调查，以发现各个部分的不完善之处。共收集到</w:t>
      </w:r>
      <w:r>
        <w:rPr>
          <w:rFonts w:ascii="宋体" w:hAnsi="宋体"/>
        </w:rPr>
        <w:t>58份有效问卷，根据对回收到的初始问卷信度和效度的检测，对检验效果较差的地方进行删改，确定了最终投放的正式问卷。</w:t>
      </w:r>
    </w:p>
    <w:p>
      <w:pPr>
        <w:pStyle w:val="4"/>
        <w:bidi w:val="0"/>
        <w:rPr>
          <w:rFonts w:hint="eastAsia"/>
          <w:lang w:val="en-US" w:eastAsia="zh-CN"/>
        </w:rPr>
      </w:pPr>
      <w:r>
        <w:rPr>
          <w:rFonts w:hint="eastAsia"/>
          <w:lang w:val="en-US" w:eastAsia="zh-CN"/>
        </w:rPr>
        <w:t>3.问卷修改与完善</w:t>
      </w:r>
    </w:p>
    <w:p>
      <w:pPr>
        <w:ind w:firstLine="480" w:firstLineChars="200"/>
      </w:pPr>
      <w:r>
        <w:rPr>
          <w:rFonts w:hint="eastAsia" w:ascii="宋体" w:hAnsi="宋体"/>
        </w:rPr>
        <w:t>在问卷设计过程中，对第二部分进行了调整，增加了居民感知价值维度的题项。这一改动旨在加强对京绣的认知，通过了解居民对京绣在文化传承、艺术价值等方面的认知程度，以及其在当地社会中的地位和影响，从而更全面地评估京绣在群体中的认知程度。同时，对第三部分进行了重新设计，将原来其他角度的题项缩减到</w:t>
      </w:r>
      <w:r>
        <w:rPr>
          <w:rFonts w:ascii="宋体" w:hAnsi="宋体"/>
        </w:rPr>
        <w:t>2～3个，并删除了一些填空题。这一调整是为了简化量表，减少被调查者的填写负担，提高问卷的回收率和有效性。这些改动旨在更有效地收集被调查者的传承行为实践情况，提升数据的质量和可靠</w:t>
      </w:r>
      <w:r>
        <w:t>性，为后续数据分析和研究提供更可靠的</w:t>
      </w:r>
      <w:r>
        <w:rPr>
          <w:rFonts w:hint="eastAsia"/>
        </w:rPr>
        <w:t>数据基础。</w:t>
      </w:r>
    </w:p>
    <w:p>
      <w:pPr>
        <w:pStyle w:val="3"/>
        <w:bidi w:val="0"/>
      </w:pPr>
      <w:bookmarkStart w:id="21" w:name="_Toc20770"/>
      <w:r>
        <w:rPr>
          <w:rFonts w:hint="default"/>
          <w:lang w:val="en-US" w:eastAsia="zh-CN"/>
        </w:rPr>
        <w:t>（三）</w:t>
      </w:r>
      <w:r>
        <w:rPr>
          <w:rFonts w:hint="eastAsia"/>
        </w:rPr>
        <w:t>抽样设计</w:t>
      </w:r>
      <w:bookmarkEnd w:id="21"/>
    </w:p>
    <w:p>
      <w:pPr>
        <w:pStyle w:val="4"/>
        <w:bidi w:val="0"/>
        <w:rPr>
          <w:rFonts w:hint="eastAsia"/>
          <w:lang w:val="en-US" w:eastAsia="zh-CN"/>
        </w:rPr>
      </w:pPr>
      <w:r>
        <w:rPr>
          <w:rFonts w:hint="eastAsia"/>
          <w:lang w:val="en-US" w:eastAsia="zh-CN"/>
        </w:rPr>
        <w:t>1.抽样方法</w:t>
      </w:r>
    </w:p>
    <w:p>
      <w:pPr>
        <w:bidi w:val="0"/>
      </w:pPr>
      <w:r>
        <w:rPr>
          <w:rFonts w:hint="eastAsia"/>
        </w:rPr>
        <w:t>本次调查主要采用三阶段</w:t>
      </w:r>
      <w:r>
        <w:t>PPS抽样方法。该方法样本入样概率与其规模成正比。本次调查对象为北京市居民，由于各区居民数量差异较大，以各区居民人数比例确定每个调查区分配对应的问卷数量，在配额内随机选择样本。</w:t>
      </w:r>
    </w:p>
    <w:p>
      <w:pPr>
        <w:bidi w:val="0"/>
      </w:pPr>
      <w:r>
        <w:rPr>
          <w:rFonts w:hint="eastAsia"/>
        </w:rPr>
        <w:t>抽样阶段如下表1所示：</w:t>
      </w:r>
    </w:p>
    <w:p>
      <w:pPr>
        <w:ind w:left="0" w:leftChars="0" w:firstLine="0" w:firstLineChars="0"/>
        <w:rPr>
          <w:rFonts w:ascii="宋体" w:hAnsi="宋体"/>
          <w:szCs w:val="24"/>
        </w:rPr>
      </w:pPr>
    </w:p>
    <w:p>
      <w:pPr>
        <w:pStyle w:val="8"/>
        <w:keepNext/>
        <w:ind w:firstLine="480"/>
        <w:rPr>
          <w:rFonts w:hint="eastAsia" w:ascii="宋体" w:hAnsi="宋体"/>
          <w:szCs w:val="24"/>
        </w:rPr>
      </w:pPr>
      <w:bookmarkStart w:id="22" w:name="_Toc161436157"/>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w:t>
      </w:r>
      <w:r>
        <w:rPr>
          <w:rFonts w:hint="eastAsia" w:ascii="宋体" w:hAnsi="宋体"/>
          <w:szCs w:val="24"/>
        </w:rPr>
        <w:fldChar w:fldCharType="end"/>
      </w:r>
      <w:bookmarkStart w:id="23" w:name="_Toc18524"/>
      <w:r>
        <w:rPr>
          <w:rFonts w:hint="eastAsia" w:ascii="宋体" w:hAnsi="宋体"/>
          <w:szCs w:val="24"/>
          <w:lang w:val="en-US" w:eastAsia="zh-CN"/>
        </w:rPr>
        <w:t xml:space="preserve">  </w:t>
      </w:r>
      <w:r>
        <w:rPr>
          <w:rFonts w:hint="eastAsia" w:ascii="宋体" w:hAnsi="宋体"/>
          <w:szCs w:val="24"/>
        </w:rPr>
        <w:t>抽样阶段表</w:t>
      </w:r>
      <w:bookmarkEnd w:id="22"/>
      <w:bookmarkEnd w:id="23"/>
    </w:p>
    <w:tbl>
      <w:tblPr>
        <w:tblStyle w:val="23"/>
        <w:tblW w:w="5000" w:type="pct"/>
        <w:jc w:val="center"/>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2840"/>
        <w:gridCol w:w="2840"/>
        <w:gridCol w:w="2842"/>
      </w:tblGrid>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tblCellMar>
            <w:top w:w="0" w:type="dxa"/>
            <w:left w:w="108" w:type="dxa"/>
            <w:bottom w:w="0" w:type="dxa"/>
            <w:right w:w="108" w:type="dxa"/>
          </w:tblCellMar>
        </w:tblPrEx>
        <w:trPr>
          <w:jc w:val="center"/>
        </w:trPr>
        <w:tc>
          <w:tcPr>
            <w:tcW w:w="1666"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阶段</w:t>
            </w:r>
          </w:p>
        </w:tc>
        <w:tc>
          <w:tcPr>
            <w:tcW w:w="1666"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抽样单元</w:t>
            </w:r>
          </w:p>
        </w:tc>
        <w:tc>
          <w:tcPr>
            <w:tcW w:w="166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抽样方式</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rPr>
          <w:trHeight w:val="90" w:hRule="atLeast"/>
          <w:jc w:val="center"/>
        </w:trPr>
        <w:tc>
          <w:tcPr>
            <w:tcW w:w="166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第一阶段</w:t>
            </w:r>
          </w:p>
        </w:tc>
        <w:tc>
          <w:tcPr>
            <w:tcW w:w="166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北京市16个市辖区</w:t>
            </w:r>
          </w:p>
        </w:tc>
        <w:tc>
          <w:tcPr>
            <w:tcW w:w="1667"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PPS抽样</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tblCellMar>
            <w:top w:w="0" w:type="dxa"/>
            <w:left w:w="108" w:type="dxa"/>
            <w:bottom w:w="0" w:type="dxa"/>
            <w:right w:w="108" w:type="dxa"/>
          </w:tblCellMar>
        </w:tblPrEx>
        <w:trPr>
          <w:jc w:val="center"/>
        </w:trPr>
        <w:tc>
          <w:tcPr>
            <w:tcW w:w="166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第二阶段</w:t>
            </w:r>
          </w:p>
        </w:tc>
        <w:tc>
          <w:tcPr>
            <w:tcW w:w="166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街道</w:t>
            </w:r>
          </w:p>
        </w:tc>
        <w:tc>
          <w:tcPr>
            <w:tcW w:w="166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等额抽样、随机抽样</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tblCellMar>
            <w:top w:w="0" w:type="dxa"/>
            <w:left w:w="108" w:type="dxa"/>
            <w:bottom w:w="0" w:type="dxa"/>
            <w:right w:w="108" w:type="dxa"/>
          </w:tblCellMar>
        </w:tblPrEx>
        <w:trPr>
          <w:jc w:val="center"/>
        </w:trPr>
        <w:tc>
          <w:tcPr>
            <w:tcW w:w="166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第三阶段</w:t>
            </w:r>
          </w:p>
        </w:tc>
        <w:tc>
          <w:tcPr>
            <w:tcW w:w="166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北京市居民</w:t>
            </w:r>
          </w:p>
        </w:tc>
        <w:tc>
          <w:tcPr>
            <w:tcW w:w="1667"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简单随机抽样</w:t>
            </w:r>
          </w:p>
        </w:tc>
      </w:tr>
    </w:tbl>
    <w:p>
      <w:pPr>
        <w:ind w:left="0" w:leftChars="0" w:firstLine="0" w:firstLineChars="0"/>
        <w:jc w:val="both"/>
        <w:rPr>
          <w:rFonts w:hint="eastAsia"/>
        </w:rPr>
      </w:pPr>
    </w:p>
    <w:p>
      <w:pPr>
        <w:bidi w:val="0"/>
      </w:pPr>
      <w:r>
        <w:rPr>
          <w:rFonts w:hint="eastAsia"/>
        </w:rPr>
        <w:t>将北京市所有行政区作为一级单元的抽样框，采用</w:t>
      </w:r>
      <w:r>
        <w:t>PPS抽样方法从一级单位中抽出入样行政区，以每个行政区常住人口数比例决定入样概率。</w:t>
      </w:r>
    </w:p>
    <w:p>
      <w:pPr>
        <w:bidi w:val="0"/>
      </w:pPr>
      <w:r>
        <w:rPr>
          <w:rFonts w:hint="eastAsia"/>
        </w:rPr>
        <w:t>二级单元抽样框中包含一阶段入样行政区中的所有区域，并采用等额抽样方法对抽样框进行抽样操作，以此方式确定入样辖区，有助于提高抽样效率。</w:t>
      </w:r>
    </w:p>
    <w:p>
      <w:pPr>
        <w:bidi w:val="0"/>
      </w:pPr>
      <w:r>
        <w:rPr>
          <w:rFonts w:hint="eastAsia"/>
        </w:rPr>
        <w:t>在第三阶段中，采用简单随机抽样方法选取入样社区，并明确社区发放问卷的数量。</w:t>
      </w:r>
    </w:p>
    <w:p>
      <w:pPr>
        <w:bidi w:val="0"/>
      </w:pPr>
      <w:r>
        <w:rPr>
          <w:rFonts w:hint="eastAsia"/>
        </w:rPr>
        <w:t>考虑到问卷发放实施的可行性，</w:t>
      </w:r>
      <w:r>
        <w:rPr>
          <w:rFonts w:hint="eastAsia"/>
          <w:lang w:eastAsia="zh"/>
        </w:rPr>
        <w:t>团队</w:t>
      </w:r>
      <w:r>
        <w:rPr>
          <w:rFonts w:hint="eastAsia"/>
        </w:rPr>
        <w:t>决定线下</w:t>
      </w:r>
      <w:r>
        <w:t>+委托相结合的方法发放问卷。具体方法是，对于团队较近的几个区（朝阳区、大兴区、海淀区）团队进行线下发放，对于其他区，委托相应社区的某个居民进行发放。</w:t>
      </w:r>
    </w:p>
    <w:p>
      <w:pPr>
        <w:pStyle w:val="4"/>
        <w:bidi w:val="0"/>
        <w:rPr>
          <w:rFonts w:hint="eastAsia"/>
          <w:lang w:val="en-US" w:eastAsia="zh-CN"/>
        </w:rPr>
      </w:pPr>
      <w:r>
        <w:rPr>
          <w:rFonts w:hint="eastAsia"/>
          <w:lang w:val="en-US" w:eastAsia="zh-CN"/>
        </w:rPr>
        <w:t>2.样本容量的确定</w:t>
      </w:r>
    </w:p>
    <w:p>
      <w:pPr>
        <w:bidi w:val="0"/>
        <w:rPr>
          <w:rFonts w:hint="eastAsia"/>
        </w:rPr>
      </w:pPr>
      <w:r>
        <w:rPr>
          <w:rFonts w:hint="eastAsia"/>
        </w:rPr>
        <w:t>根据</w:t>
      </w:r>
      <w:r>
        <w:t>2020北京市人口普查年鉴所述，此次普查标准时点为2020年11月1日零时，北京市合计人口数量为21,893,095人，取置信度为95%，查正态分布分位数表可得u值为1.96；d代表绝对允许误差，取5%；p取0.5以期获得一个保守的样本容量。则可以近似得出最佳样本量为：</w:t>
      </w:r>
      <w:r>
        <w:rPr>
          <w:position w:val="-4"/>
        </w:rPr>
        <w:object>
          <v:shape id="_x0000_i1026" o:spt="75" type="#_x0000_t75" style="height:14.05pt;width:8.8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5" r:id="rId17">
            <o:LockedField>false</o:LockedField>
          </o:OLEObject>
        </w:object>
      </w:r>
    </w:p>
    <w:tbl>
      <w:tblPr>
        <w:tblStyle w:val="55"/>
        <w:tblW w:w="4529" w:type="pct"/>
        <w:tblCellSpacing w:w="0" w:type="dxa"/>
        <w:tblInd w:w="0" w:type="dxa"/>
        <w:tblLayout w:type="autofit"/>
        <w:tblCellMar>
          <w:top w:w="60" w:type="dxa"/>
          <w:left w:w="0" w:type="dxa"/>
          <w:bottom w:w="60" w:type="dxa"/>
          <w:right w:w="0" w:type="dxa"/>
        </w:tblCellMar>
      </w:tblPr>
      <w:tblGrid>
        <w:gridCol w:w="949"/>
        <w:gridCol w:w="6575"/>
      </w:tblGrid>
      <w:tr>
        <w:tblPrEx>
          <w:tblCellMar>
            <w:top w:w="60" w:type="dxa"/>
            <w:left w:w="0" w:type="dxa"/>
            <w:bottom w:w="60" w:type="dxa"/>
            <w:right w:w="0" w:type="dxa"/>
          </w:tblCellMar>
        </w:tblPrEx>
        <w:trPr>
          <w:cantSplit/>
          <w:tblCellSpacing w:w="0" w:type="dxa"/>
        </w:trPr>
        <w:tc>
          <w:tcPr>
            <w:tcW w:w="949" w:type="dxa"/>
            <w:shd w:val="clear" w:color="auto" w:fill="auto"/>
            <w:tcMar>
              <w:top w:w="60" w:type="dxa"/>
              <w:left w:w="0" w:type="dxa"/>
              <w:bottom w:w="60" w:type="dxa"/>
              <w:right w:w="0" w:type="dxa"/>
            </w:tcMar>
            <w:vAlign w:val="center"/>
          </w:tcPr>
          <w:p>
            <w:pPr>
              <w:keepNext w:val="0"/>
              <w:keepLines w:val="0"/>
              <w:suppressLineNumbers w:val="0"/>
              <w:spacing w:before="0" w:beforeAutospacing="0" w:after="0" w:afterAutospacing="0"/>
              <w:ind w:left="0" w:right="0"/>
              <w:jc w:val="left"/>
              <w:rPr>
                <w:rFonts w:hint="default" w:ascii="宋体" w:hAnsi="宋体"/>
                <w:szCs w:val="24"/>
                <w14:ligatures w14:val="none"/>
              </w:rPr>
            </w:pPr>
          </w:p>
        </w:tc>
        <w:tc>
          <w:tcPr>
            <w:tcW w:w="6575" w:type="dxa"/>
            <w:shd w:val="clear" w:color="auto" w:fill="auto"/>
            <w:tcMar>
              <w:top w:w="60" w:type="dxa"/>
              <w:left w:w="0" w:type="dxa"/>
              <w:bottom w:w="60" w:type="dxa"/>
              <w:right w:w="0" w:type="dxa"/>
            </w:tcMar>
            <w:vAlign w:val="center"/>
          </w:tcPr>
          <w:p>
            <w:pPr>
              <w:keepNext w:val="0"/>
              <w:keepLines w:val="0"/>
              <w:suppressLineNumbers w:val="0"/>
              <w:spacing w:before="0" w:beforeAutospacing="0" w:after="0" w:afterAutospacing="0"/>
              <w:ind w:left="0" w:right="0"/>
              <w:jc w:val="center"/>
              <w:rPr>
                <w:rFonts w:hint="default" w:ascii="宋体" w:hAnsi="宋体"/>
                <w:szCs w:val="24"/>
                <w14:ligatures w14:val="none"/>
              </w:rPr>
            </w:pPr>
            <m:oMathPara>
              <m:oMath>
                <m:eqArr>
                  <m:eqArrPr>
                    <m:ctrlPr>
                      <w:rPr>
                        <w:rFonts w:hint="default" w:ascii="Cambria Math" w:hAnsi="Cambria Math"/>
                        <w:szCs w:val="24"/>
                        <w14:ligatures w14:val="none"/>
                      </w:rPr>
                    </m:ctrlPr>
                  </m:eqArrPr>
                  <m:e>
                    <m:sSub>
                      <m:sSubPr>
                        <m:ctrlPr>
                          <w:rPr>
                            <w:rFonts w:hint="default" w:ascii="Cambria Math" w:hAnsi="Cambria Math"/>
                            <w:szCs w:val="24"/>
                            <w14:ligatures w14:val="none"/>
                          </w:rPr>
                        </m:ctrlPr>
                      </m:sSubPr>
                      <m:e>
                        <m:r>
                          <m:rPr/>
                          <w:rPr>
                            <w:rFonts w:hint="default" w:ascii="Cambria Math" w:hAnsi="Cambria Math"/>
                            <w:szCs w:val="24"/>
                            <w14:ligatures w14:val="none"/>
                          </w:rPr>
                          <m:t>n</m:t>
                        </m:r>
                        <m:ctrlPr>
                          <w:rPr>
                            <w:rFonts w:hint="default" w:ascii="Cambria Math" w:hAnsi="Cambria Math"/>
                            <w:szCs w:val="24"/>
                            <w14:ligatures w14:val="none"/>
                          </w:rPr>
                        </m:ctrlPr>
                      </m:e>
                      <m:sub>
                        <m:r>
                          <m:rPr/>
                          <w:rPr>
                            <w:rFonts w:hint="default" w:ascii="Cambria Math" w:hAnsi="Cambria Math"/>
                            <w:szCs w:val="24"/>
                            <w14:ligatures w14:val="none"/>
                          </w:rPr>
                          <m:t>0</m:t>
                        </m:r>
                        <m:ctrlPr>
                          <w:rPr>
                            <w:rFonts w:hint="default" w:ascii="Cambria Math" w:hAnsi="Cambria Math"/>
                            <w:szCs w:val="24"/>
                            <w14:ligatures w14:val="none"/>
                          </w:rPr>
                        </m:ctrlPr>
                      </m:sub>
                    </m:sSub>
                    <m:r>
                      <m:rPr/>
                      <w:rPr>
                        <w:rFonts w:hint="default" w:ascii="Cambria Math" w:hAnsi="Cambria Math"/>
                        <w:szCs w:val="24"/>
                        <w14:ligatures w14:val="none"/>
                      </w:rPr>
                      <m:t>=</m:t>
                    </m:r>
                    <m:f>
                      <m:fPr>
                        <m:ctrlPr>
                          <w:rPr>
                            <w:rFonts w:hint="default" w:ascii="Cambria Math" w:hAnsi="Cambria Math"/>
                            <w:szCs w:val="24"/>
                            <w14:ligatures w14:val="none"/>
                          </w:rPr>
                        </m:ctrlPr>
                      </m:fPr>
                      <m:num>
                        <m:sSup>
                          <m:sSupPr>
                            <m:ctrlPr>
                              <w:rPr>
                                <w:rFonts w:hint="default" w:ascii="Cambria Math" w:hAnsi="Cambria Math"/>
                                <w:szCs w:val="24"/>
                                <w14:ligatures w14:val="none"/>
                              </w:rPr>
                            </m:ctrlPr>
                          </m:sSupPr>
                          <m:e>
                            <m:r>
                              <m:rPr/>
                              <w:rPr>
                                <w:rFonts w:hint="eastAsia" w:ascii="Cambria Math" w:hAnsi="Cambria Math"/>
                                <w:szCs w:val="24"/>
                                <w14:ligatures w14:val="none"/>
                              </w:rPr>
                              <m:t>μ</m:t>
                            </m:r>
                            <m:ctrlPr>
                              <w:rPr>
                                <w:rFonts w:hint="default" w:ascii="Cambria Math" w:hAnsi="Cambria Math"/>
                                <w:szCs w:val="24"/>
                                <w14:ligatures w14:val="none"/>
                              </w:rPr>
                            </m:ctrlPr>
                          </m:e>
                          <m:sup>
                            <m:r>
                              <m:rPr/>
                              <w:rPr>
                                <w:rFonts w:hint="default" w:ascii="Cambria Math" w:hAnsi="Cambria Math"/>
                                <w:szCs w:val="24"/>
                                <w14:ligatures w14:val="none"/>
                              </w:rPr>
                              <m:t>2</m:t>
                            </m:r>
                            <m:ctrlPr>
                              <w:rPr>
                                <w:rFonts w:hint="default" w:ascii="Cambria Math" w:hAnsi="Cambria Math"/>
                                <w:szCs w:val="24"/>
                                <w14:ligatures w14:val="none"/>
                              </w:rPr>
                            </m:ctrlPr>
                          </m:sup>
                        </m:sSup>
                        <m:r>
                          <m:rPr/>
                          <w:rPr>
                            <w:rFonts w:hint="default" w:ascii="Cambria Math" w:hAnsi="Cambria Math"/>
                            <w:szCs w:val="24"/>
                            <w14:ligatures w14:val="none"/>
                          </w:rPr>
                          <m:t>p(1−p)</m:t>
                        </m:r>
                        <m:ctrlPr>
                          <w:rPr>
                            <w:rFonts w:hint="default" w:ascii="Cambria Math" w:hAnsi="Cambria Math"/>
                            <w:szCs w:val="24"/>
                            <w14:ligatures w14:val="none"/>
                          </w:rPr>
                        </m:ctrlPr>
                      </m:num>
                      <m:den>
                        <m:sSup>
                          <m:sSupPr>
                            <m:ctrlPr>
                              <w:rPr>
                                <w:rFonts w:hint="default" w:ascii="Cambria Math" w:hAnsi="Cambria Math"/>
                                <w:szCs w:val="24"/>
                                <w14:ligatures w14:val="none"/>
                              </w:rPr>
                            </m:ctrlPr>
                          </m:sSupPr>
                          <m:e>
                            <m:r>
                              <m:rPr/>
                              <w:rPr>
                                <w:rFonts w:hint="default" w:ascii="Cambria Math" w:hAnsi="Cambria Math"/>
                                <w:szCs w:val="24"/>
                                <w14:ligatures w14:val="none"/>
                              </w:rPr>
                              <m:t>d</m:t>
                            </m:r>
                            <m:ctrlPr>
                              <w:rPr>
                                <w:rFonts w:hint="default" w:ascii="Cambria Math" w:hAnsi="Cambria Math"/>
                                <w:szCs w:val="24"/>
                                <w14:ligatures w14:val="none"/>
                              </w:rPr>
                            </m:ctrlPr>
                          </m:e>
                          <m:sup>
                            <m:r>
                              <m:rPr/>
                              <w:rPr>
                                <w:rFonts w:hint="default" w:ascii="Cambria Math" w:hAnsi="Cambria Math"/>
                                <w:szCs w:val="24"/>
                                <w14:ligatures w14:val="none"/>
                              </w:rPr>
                              <m:t>2</m:t>
                            </m:r>
                            <m:ctrlPr>
                              <w:rPr>
                                <w:rFonts w:hint="default" w:ascii="Cambria Math" w:hAnsi="Cambria Math"/>
                                <w:szCs w:val="24"/>
                                <w14:ligatures w14:val="none"/>
                              </w:rPr>
                            </m:ctrlPr>
                          </m:sup>
                        </m:sSup>
                        <m:ctrlPr>
                          <w:rPr>
                            <w:rFonts w:hint="default" w:ascii="Cambria Math" w:hAnsi="Cambria Math"/>
                            <w:szCs w:val="24"/>
                            <w14:ligatures w14:val="none"/>
                          </w:rPr>
                        </m:ctrlPr>
                      </m:den>
                    </m:f>
                    <m:r>
                      <m:rPr/>
                      <w:rPr>
                        <w:rFonts w:hint="default" w:ascii="Cambria Math" w:hAnsi="Cambria Math"/>
                        <w:szCs w:val="24"/>
                        <w14:ligatures w14:val="none"/>
                      </w:rPr>
                      <m:t>=</m:t>
                    </m:r>
                    <m:f>
                      <m:fPr>
                        <m:ctrlPr>
                          <w:rPr>
                            <w:rFonts w:hint="default" w:ascii="Cambria Math" w:hAnsi="Cambria Math"/>
                            <w:szCs w:val="24"/>
                            <w14:ligatures w14:val="none"/>
                          </w:rPr>
                        </m:ctrlPr>
                      </m:fPr>
                      <m:num>
                        <m:sSup>
                          <m:sSupPr>
                            <m:ctrlPr>
                              <w:rPr>
                                <w:rFonts w:hint="default" w:ascii="Cambria Math" w:hAnsi="Cambria Math"/>
                                <w:szCs w:val="24"/>
                                <w14:ligatures w14:val="none"/>
                              </w:rPr>
                            </m:ctrlPr>
                          </m:sSupPr>
                          <m:e>
                            <m:r>
                              <m:rPr/>
                              <w:rPr>
                                <w:rFonts w:hint="default" w:ascii="Cambria Math" w:hAnsi="Cambria Math"/>
                                <w:szCs w:val="24"/>
                                <w14:ligatures w14:val="none"/>
                              </w:rPr>
                              <m:t>1.96</m:t>
                            </m:r>
                            <m:ctrlPr>
                              <w:rPr>
                                <w:rFonts w:hint="default" w:ascii="Cambria Math" w:hAnsi="Cambria Math"/>
                                <w:szCs w:val="24"/>
                                <w14:ligatures w14:val="none"/>
                              </w:rPr>
                            </m:ctrlPr>
                          </m:e>
                          <m:sup>
                            <m:r>
                              <m:rPr/>
                              <w:rPr>
                                <w:rFonts w:hint="default" w:ascii="Cambria Math" w:hAnsi="Cambria Math"/>
                                <w:szCs w:val="24"/>
                                <w14:ligatures w14:val="none"/>
                              </w:rPr>
                              <m:t>2</m:t>
                            </m:r>
                            <m:ctrlPr>
                              <w:rPr>
                                <w:rFonts w:hint="default" w:ascii="Cambria Math" w:hAnsi="Cambria Math"/>
                                <w:szCs w:val="24"/>
                                <w14:ligatures w14:val="none"/>
                              </w:rPr>
                            </m:ctrlPr>
                          </m:sup>
                        </m:sSup>
                        <m:r>
                          <m:rPr/>
                          <w:rPr>
                            <w:rFonts w:hint="default" w:ascii="Cambria Math" w:hAnsi="Cambria Math"/>
                            <w:szCs w:val="24"/>
                            <w14:ligatures w14:val="none"/>
                          </w:rPr>
                          <m:t>×0.5×0.5</m:t>
                        </m:r>
                        <m:ctrlPr>
                          <w:rPr>
                            <w:rFonts w:hint="default" w:ascii="Cambria Math" w:hAnsi="Cambria Math"/>
                            <w:szCs w:val="24"/>
                            <w14:ligatures w14:val="none"/>
                          </w:rPr>
                        </m:ctrlPr>
                      </m:num>
                      <m:den>
                        <m:sSup>
                          <m:sSupPr>
                            <m:ctrlPr>
                              <w:rPr>
                                <w:rFonts w:hint="default" w:ascii="Cambria Math" w:hAnsi="Cambria Math"/>
                                <w:szCs w:val="24"/>
                                <w14:ligatures w14:val="none"/>
                              </w:rPr>
                            </m:ctrlPr>
                          </m:sSupPr>
                          <m:e>
                            <m:r>
                              <m:rPr/>
                              <w:rPr>
                                <w:rFonts w:hint="default" w:ascii="Cambria Math" w:hAnsi="Cambria Math"/>
                                <w:szCs w:val="24"/>
                                <w14:ligatures w14:val="none"/>
                              </w:rPr>
                              <m:t>0.05</m:t>
                            </m:r>
                            <m:ctrlPr>
                              <w:rPr>
                                <w:rFonts w:hint="default" w:ascii="Cambria Math" w:hAnsi="Cambria Math"/>
                                <w:szCs w:val="24"/>
                                <w14:ligatures w14:val="none"/>
                              </w:rPr>
                            </m:ctrlPr>
                          </m:e>
                          <m:sup>
                            <m:r>
                              <m:rPr/>
                              <w:rPr>
                                <w:rFonts w:hint="default" w:ascii="Cambria Math" w:hAnsi="Cambria Math"/>
                                <w:szCs w:val="24"/>
                                <w14:ligatures w14:val="none"/>
                              </w:rPr>
                              <m:t>2</m:t>
                            </m:r>
                            <m:ctrlPr>
                              <w:rPr>
                                <w:rFonts w:hint="default" w:ascii="Cambria Math" w:hAnsi="Cambria Math"/>
                                <w:szCs w:val="24"/>
                                <w14:ligatures w14:val="none"/>
                              </w:rPr>
                            </m:ctrlPr>
                          </m:sup>
                        </m:sSup>
                        <m:ctrlPr>
                          <w:rPr>
                            <w:rFonts w:hint="default" w:ascii="Cambria Math" w:hAnsi="Cambria Math"/>
                            <w:szCs w:val="24"/>
                            <w14:ligatures w14:val="none"/>
                          </w:rPr>
                        </m:ctrlPr>
                      </m:den>
                    </m:f>
                    <m:r>
                      <m:rPr/>
                      <w:rPr>
                        <w:rFonts w:hint="eastAsia" w:ascii="Cambria Math" w:hAnsi="Cambria Math"/>
                        <w:szCs w:val="24"/>
                        <w14:ligatures w14:val="none"/>
                      </w:rPr>
                      <m:t>≈</m:t>
                    </m:r>
                    <m:r>
                      <m:rPr/>
                      <w:rPr>
                        <w:rFonts w:hint="default" w:ascii="Cambria Math" w:hAnsi="Cambria Math"/>
                        <w:szCs w:val="24"/>
                        <w14:ligatures w14:val="none"/>
                      </w:rPr>
                      <m:t>385</m:t>
                    </m:r>
                    <m:ctrlPr>
                      <w:rPr>
                        <w:rFonts w:hint="default" w:ascii="Cambria Math" w:hAnsi="Cambria Math"/>
                        <w:szCs w:val="24"/>
                        <w14:ligatures w14:val="none"/>
                      </w:rPr>
                    </m:ctrlPr>
                  </m:e>
                  <m:e>
                    <m:r>
                      <m:rPr/>
                      <w:rPr>
                        <w:rFonts w:hint="default" w:ascii="Cambria Math" w:hAnsi="Cambria Math"/>
                        <w:szCs w:val="24"/>
                        <w14:ligatures w14:val="none"/>
                      </w:rPr>
                      <m:t xml:space="preserve"> </m:t>
                    </m:r>
                    <m:ctrlPr>
                      <w:rPr>
                        <w:rFonts w:hint="default" w:ascii="Cambria Math" w:hAnsi="Cambria Math"/>
                        <w:szCs w:val="24"/>
                        <w14:ligatures w14:val="none"/>
                      </w:rPr>
                    </m:ctrlPr>
                  </m:e>
                  <m:e>
                    <m:r>
                      <m:rPr/>
                      <w:rPr>
                        <w:rFonts w:hint="default" w:ascii="Cambria Math" w:hAnsi="Cambria Math"/>
                        <w:szCs w:val="24"/>
                        <w14:ligatures w14:val="none"/>
                      </w:rPr>
                      <m:t xml:space="preserve"> </m:t>
                    </m:r>
                    <m:ctrlPr>
                      <w:rPr>
                        <w:rFonts w:hint="default" w:ascii="Cambria Math" w:hAnsi="Cambria Math"/>
                        <w:szCs w:val="24"/>
                        <w14:ligatures w14:val="none"/>
                      </w:rPr>
                    </m:ctrlPr>
                  </m:e>
                </m:eqArr>
              </m:oMath>
            </m:oMathPara>
          </w:p>
        </w:tc>
      </w:tr>
    </w:tbl>
    <w:p>
      <w:pPr>
        <w:bidi w:val="0"/>
      </w:pPr>
      <w:r>
        <w:rPr>
          <w:rFonts w:hint="eastAsia"/>
        </w:rPr>
        <w:t>对总体大小进行调整，</w:t>
      </w:r>
      <w:r>
        <w:t>N为北京市16个辖区的人口总数：</w:t>
      </w:r>
    </w:p>
    <w:p>
      <w:pPr>
        <w:rPr>
          <w:rFonts w:ascii="宋体" w:hAnsi="宋体"/>
          <w:szCs w:val="24"/>
          <w14:ligatures w14:val="none"/>
        </w:rPr>
      </w:pPr>
      <m:oMathPara>
        <m:oMath>
          <m:sSub>
            <m:sSubPr>
              <m:ctrlPr>
                <w:rPr>
                  <w:rFonts w:ascii="Cambria Math" w:hAnsi="Cambria Math"/>
                  <w:szCs w:val="24"/>
                  <w14:ligatures w14:val="none"/>
                </w:rPr>
              </m:ctrlPr>
            </m:sSubPr>
            <m:e>
              <m:r>
                <m:rPr/>
                <w:rPr>
                  <w:rFonts w:ascii="Cambria Math" w:hAnsi="Cambria Math"/>
                  <w:szCs w:val="24"/>
                  <w14:ligatures w14:val="none"/>
                </w:rPr>
                <m:t>n</m:t>
              </m:r>
              <m:ctrlPr>
                <w:rPr>
                  <w:rFonts w:ascii="Cambria Math" w:hAnsi="Cambria Math"/>
                  <w:szCs w:val="24"/>
                  <w14:ligatures w14:val="none"/>
                </w:rPr>
              </m:ctrlPr>
            </m:e>
            <m:sub>
              <m:r>
                <m:rPr/>
                <w:rPr>
                  <w:rFonts w:ascii="Cambria Math" w:hAnsi="Cambria Math"/>
                  <w:szCs w:val="24"/>
                  <w14:ligatures w14:val="none"/>
                </w:rPr>
                <m:t>1</m:t>
              </m:r>
              <m:ctrlPr>
                <w:rPr>
                  <w:rFonts w:ascii="Cambria Math" w:hAnsi="Cambria Math"/>
                  <w:szCs w:val="24"/>
                  <w14:ligatures w14:val="none"/>
                </w:rPr>
              </m:ctrlPr>
            </m:sub>
          </m:sSub>
          <m:r>
            <m:rPr/>
            <w:rPr>
              <w:rFonts w:ascii="Cambria Math" w:hAnsi="Cambria Math"/>
              <w:szCs w:val="24"/>
              <w14:ligatures w14:val="none"/>
            </w:rPr>
            <m:t>=</m:t>
          </m:r>
          <m:f>
            <m:fPr>
              <m:ctrlPr>
                <w:rPr>
                  <w:rFonts w:ascii="Cambria Math" w:hAnsi="Cambria Math"/>
                  <w:szCs w:val="24"/>
                  <w14:ligatures w14:val="none"/>
                </w:rPr>
              </m:ctrlPr>
            </m:fPr>
            <m:num>
              <m:sSub>
                <m:sSubPr>
                  <m:ctrlPr>
                    <w:rPr>
                      <w:rFonts w:ascii="Cambria Math" w:hAnsi="Cambria Math"/>
                      <w:szCs w:val="24"/>
                      <w14:ligatures w14:val="none"/>
                    </w:rPr>
                  </m:ctrlPr>
                </m:sSubPr>
                <m:e>
                  <m:r>
                    <m:rPr/>
                    <w:rPr>
                      <w:rFonts w:ascii="Cambria Math" w:hAnsi="Cambria Math"/>
                      <w:szCs w:val="24"/>
                      <w14:ligatures w14:val="none"/>
                    </w:rPr>
                    <m:t>n</m:t>
                  </m:r>
                  <m:ctrlPr>
                    <w:rPr>
                      <w:rFonts w:ascii="Cambria Math" w:hAnsi="Cambria Math"/>
                      <w:szCs w:val="24"/>
                      <w14:ligatures w14:val="none"/>
                    </w:rPr>
                  </m:ctrlPr>
                </m:e>
                <m:sub>
                  <m:r>
                    <m:rPr/>
                    <w:rPr>
                      <w:rFonts w:ascii="Cambria Math" w:hAnsi="Cambria Math"/>
                      <w:szCs w:val="24"/>
                      <w14:ligatures w14:val="none"/>
                    </w:rPr>
                    <m:t>0</m:t>
                  </m:r>
                  <m:ctrlPr>
                    <w:rPr>
                      <w:rFonts w:ascii="Cambria Math" w:hAnsi="Cambria Math"/>
                      <w:szCs w:val="24"/>
                      <w14:ligatures w14:val="none"/>
                    </w:rPr>
                  </m:ctrlPr>
                </m:sub>
              </m:sSub>
              <m:ctrlPr>
                <w:rPr>
                  <w:rFonts w:ascii="Cambria Math" w:hAnsi="Cambria Math"/>
                  <w:szCs w:val="24"/>
                  <w14:ligatures w14:val="none"/>
                </w:rPr>
              </m:ctrlPr>
            </m:num>
            <m:den>
              <m:r>
                <m:rPr/>
                <w:rPr>
                  <w:rFonts w:ascii="Cambria Math" w:hAnsi="Cambria Math"/>
                  <w:szCs w:val="24"/>
                  <w14:ligatures w14:val="none"/>
                </w:rPr>
                <m:t>1+</m:t>
              </m:r>
              <m:f>
                <m:fPr>
                  <m:ctrlPr>
                    <w:rPr>
                      <w:rFonts w:ascii="Cambria Math" w:hAnsi="Cambria Math"/>
                      <w:szCs w:val="24"/>
                      <w14:ligatures w14:val="none"/>
                    </w:rPr>
                  </m:ctrlPr>
                </m:fPr>
                <m:num>
                  <m:sSub>
                    <m:sSubPr>
                      <m:ctrlPr>
                        <w:rPr>
                          <w:rFonts w:ascii="Cambria Math" w:hAnsi="Cambria Math"/>
                          <w:szCs w:val="24"/>
                          <w14:ligatures w14:val="none"/>
                        </w:rPr>
                      </m:ctrlPr>
                    </m:sSubPr>
                    <m:e>
                      <m:r>
                        <m:rPr/>
                        <w:rPr>
                          <w:rFonts w:ascii="Cambria Math" w:hAnsi="Cambria Math"/>
                          <w:szCs w:val="24"/>
                          <w14:ligatures w14:val="none"/>
                        </w:rPr>
                        <m:t>n</m:t>
                      </m:r>
                      <m:ctrlPr>
                        <w:rPr>
                          <w:rFonts w:ascii="Cambria Math" w:hAnsi="Cambria Math"/>
                          <w:szCs w:val="24"/>
                          <w14:ligatures w14:val="none"/>
                        </w:rPr>
                      </m:ctrlPr>
                    </m:e>
                    <m:sub>
                      <m:r>
                        <m:rPr/>
                        <w:rPr>
                          <w:rFonts w:ascii="Cambria Math" w:hAnsi="Cambria Math"/>
                          <w:szCs w:val="24"/>
                          <w14:ligatures w14:val="none"/>
                        </w:rPr>
                        <m:t>0</m:t>
                      </m:r>
                      <m:ctrlPr>
                        <w:rPr>
                          <w:rFonts w:ascii="Cambria Math" w:hAnsi="Cambria Math"/>
                          <w:szCs w:val="24"/>
                          <w14:ligatures w14:val="none"/>
                        </w:rPr>
                      </m:ctrlPr>
                    </m:sub>
                  </m:sSub>
                  <m:r>
                    <m:rPr/>
                    <w:rPr>
                      <w:rFonts w:ascii="Cambria Math" w:hAnsi="Cambria Math"/>
                      <w:szCs w:val="24"/>
                      <w14:ligatures w14:val="none"/>
                    </w:rPr>
                    <m:t>−1</m:t>
                  </m:r>
                  <m:ctrlPr>
                    <w:rPr>
                      <w:rFonts w:ascii="Cambria Math" w:hAnsi="Cambria Math"/>
                      <w:szCs w:val="24"/>
                      <w14:ligatures w14:val="none"/>
                    </w:rPr>
                  </m:ctrlPr>
                </m:num>
                <m:den>
                  <m:r>
                    <m:rPr/>
                    <w:rPr>
                      <w:rFonts w:ascii="Cambria Math" w:hAnsi="Cambria Math"/>
                      <w:szCs w:val="24"/>
                      <w14:ligatures w14:val="none"/>
                    </w:rPr>
                    <m:t>N</m:t>
                  </m:r>
                  <m:ctrlPr>
                    <w:rPr>
                      <w:rFonts w:ascii="Cambria Math" w:hAnsi="Cambria Math"/>
                      <w:szCs w:val="24"/>
                      <w14:ligatures w14:val="none"/>
                    </w:rPr>
                  </m:ctrlPr>
                </m:den>
              </m:f>
              <m:ctrlPr>
                <w:rPr>
                  <w:rFonts w:ascii="Cambria Math" w:hAnsi="Cambria Math"/>
                  <w:szCs w:val="24"/>
                  <w14:ligatures w14:val="none"/>
                </w:rPr>
              </m:ctrlPr>
            </m:den>
          </m:f>
          <m:r>
            <m:rPr/>
            <w:rPr>
              <w:rFonts w:ascii="Cambria Math" w:hAnsi="Cambria Math"/>
              <w:szCs w:val="24"/>
              <w14:ligatures w14:val="none"/>
            </w:rPr>
            <m:t>=</m:t>
          </m:r>
          <m:f>
            <m:fPr>
              <m:ctrlPr>
                <w:rPr>
                  <w:rFonts w:ascii="Cambria Math" w:hAnsi="Cambria Math"/>
                  <w:szCs w:val="24"/>
                  <w14:ligatures w14:val="none"/>
                </w:rPr>
              </m:ctrlPr>
            </m:fPr>
            <m:num>
              <m:r>
                <m:rPr/>
                <w:rPr>
                  <w:rFonts w:ascii="Cambria Math" w:hAnsi="Cambria Math"/>
                  <w:szCs w:val="24"/>
                  <w14:ligatures w14:val="none"/>
                </w:rPr>
                <m:t>385</m:t>
              </m:r>
              <m:ctrlPr>
                <w:rPr>
                  <w:rFonts w:ascii="Cambria Math" w:hAnsi="Cambria Math"/>
                  <w:szCs w:val="24"/>
                  <w14:ligatures w14:val="none"/>
                </w:rPr>
              </m:ctrlPr>
            </m:num>
            <m:den>
              <m:r>
                <m:rPr/>
                <w:rPr>
                  <w:rFonts w:ascii="Cambria Math" w:hAnsi="Cambria Math"/>
                  <w:szCs w:val="24"/>
                  <w14:ligatures w14:val="none"/>
                </w:rPr>
                <m:t>1+</m:t>
              </m:r>
              <m:f>
                <m:fPr>
                  <m:ctrlPr>
                    <w:rPr>
                      <w:rFonts w:ascii="Cambria Math" w:hAnsi="Cambria Math"/>
                      <w:szCs w:val="24"/>
                      <w14:ligatures w14:val="none"/>
                    </w:rPr>
                  </m:ctrlPr>
                </m:fPr>
                <m:num>
                  <m:r>
                    <m:rPr/>
                    <w:rPr>
                      <w:rFonts w:ascii="Cambria Math" w:hAnsi="Cambria Math"/>
                      <w:szCs w:val="24"/>
                      <w14:ligatures w14:val="none"/>
                    </w:rPr>
                    <m:t>385−1</m:t>
                  </m:r>
                  <m:ctrlPr>
                    <w:rPr>
                      <w:rFonts w:ascii="Cambria Math" w:hAnsi="Cambria Math"/>
                      <w:szCs w:val="24"/>
                      <w14:ligatures w14:val="none"/>
                    </w:rPr>
                  </m:ctrlPr>
                </m:num>
                <m:den>
                  <m:r>
                    <m:rPr/>
                    <w:rPr>
                      <w:rFonts w:ascii="Cambria Math" w:hAnsi="Cambria Math"/>
                      <w:szCs w:val="24"/>
                      <w14:ligatures w14:val="none"/>
                    </w:rPr>
                    <m:t>21893095</m:t>
                  </m:r>
                  <m:ctrlPr>
                    <w:rPr>
                      <w:rFonts w:ascii="Cambria Math" w:hAnsi="Cambria Math"/>
                      <w:szCs w:val="24"/>
                      <w14:ligatures w14:val="none"/>
                    </w:rPr>
                  </m:ctrlPr>
                </m:den>
              </m:f>
              <m:ctrlPr>
                <w:rPr>
                  <w:rFonts w:ascii="Cambria Math" w:hAnsi="Cambria Math"/>
                  <w:szCs w:val="24"/>
                  <w14:ligatures w14:val="none"/>
                </w:rPr>
              </m:ctrlPr>
            </m:den>
          </m:f>
          <m:r>
            <m:rPr/>
            <w:rPr>
              <w:rFonts w:ascii="Cambria Math" w:hAnsi="Cambria Math"/>
              <w:szCs w:val="24"/>
              <w14:ligatures w14:val="none"/>
            </w:rPr>
            <m:t>≈385</m:t>
          </m:r>
        </m:oMath>
      </m:oMathPara>
    </w:p>
    <w:p>
      <w:pPr>
        <w:bidi w:val="0"/>
      </w:pPr>
      <w:r>
        <w:rPr>
          <w:rFonts w:hint="eastAsia"/>
        </w:rPr>
        <w:t>由于样本与总体数量相差较大，误差忽略不计，当抽样设计效应为</w:t>
      </w:r>
      <w:r>
        <w:t>deff=1.5时，</w:t>
      </w:r>
    </w:p>
    <w:p>
      <w:pPr>
        <w:rPr>
          <w:rFonts w:ascii="宋体" w:hAnsi="宋体"/>
          <w:szCs w:val="24"/>
          <w14:ligatures w14:val="none"/>
        </w:rPr>
      </w:pPr>
      <m:oMathPara>
        <m:oMath>
          <m:sSub>
            <m:sSubPr>
              <m:ctrlPr>
                <w:rPr>
                  <w:rFonts w:ascii="Cambria Math" w:hAnsi="Cambria Math"/>
                  <w:szCs w:val="24"/>
                  <w14:ligatures w14:val="none"/>
                </w:rPr>
              </m:ctrlPr>
            </m:sSubPr>
            <m:e>
              <m:r>
                <m:rPr/>
                <w:rPr>
                  <w:rFonts w:ascii="Cambria Math" w:hAnsi="Cambria Math"/>
                  <w:szCs w:val="24"/>
                  <w14:ligatures w14:val="none"/>
                </w:rPr>
                <m:t>n</m:t>
              </m:r>
              <m:ctrlPr>
                <w:rPr>
                  <w:rFonts w:ascii="Cambria Math" w:hAnsi="Cambria Math"/>
                  <w:szCs w:val="24"/>
                  <w14:ligatures w14:val="none"/>
                </w:rPr>
              </m:ctrlPr>
            </m:e>
            <m:sub>
              <m:r>
                <m:rPr/>
                <w:rPr>
                  <w:rFonts w:ascii="Cambria Math" w:hAnsi="Cambria Math"/>
                  <w:szCs w:val="24"/>
                  <w14:ligatures w14:val="none"/>
                </w:rPr>
                <m:t>2</m:t>
              </m:r>
              <m:ctrlPr>
                <w:rPr>
                  <w:rFonts w:ascii="Cambria Math" w:hAnsi="Cambria Math"/>
                  <w:szCs w:val="24"/>
                  <w14:ligatures w14:val="none"/>
                </w:rPr>
              </m:ctrlPr>
            </m:sub>
          </m:sSub>
          <m:r>
            <m:rPr/>
            <w:rPr>
              <w:rFonts w:ascii="Cambria Math" w:hAnsi="Cambria Math"/>
              <w:szCs w:val="24"/>
              <w14:ligatures w14:val="none"/>
            </w:rPr>
            <m:t>=</m:t>
          </m:r>
          <m:sSub>
            <m:sSubPr>
              <m:ctrlPr>
                <w:rPr>
                  <w:rFonts w:ascii="Cambria Math" w:hAnsi="Cambria Math"/>
                  <w:szCs w:val="24"/>
                  <w14:ligatures w14:val="none"/>
                </w:rPr>
              </m:ctrlPr>
            </m:sSubPr>
            <m:e>
              <m:r>
                <m:rPr/>
                <w:rPr>
                  <w:rFonts w:ascii="Cambria Math" w:hAnsi="Cambria Math"/>
                  <w:szCs w:val="24"/>
                  <w14:ligatures w14:val="none"/>
                </w:rPr>
                <m:t>n</m:t>
              </m:r>
              <m:ctrlPr>
                <w:rPr>
                  <w:rFonts w:ascii="Cambria Math" w:hAnsi="Cambria Math"/>
                  <w:szCs w:val="24"/>
                  <w14:ligatures w14:val="none"/>
                </w:rPr>
              </m:ctrlPr>
            </m:e>
            <m:sub>
              <m:r>
                <m:rPr/>
                <w:rPr>
                  <w:rFonts w:ascii="Cambria Math" w:hAnsi="Cambria Math"/>
                  <w:szCs w:val="24"/>
                  <w14:ligatures w14:val="none"/>
                </w:rPr>
                <m:t>1</m:t>
              </m:r>
              <m:ctrlPr>
                <w:rPr>
                  <w:rFonts w:ascii="Cambria Math" w:hAnsi="Cambria Math"/>
                  <w:szCs w:val="24"/>
                  <w14:ligatures w14:val="none"/>
                </w:rPr>
              </m:ctrlPr>
            </m:sub>
          </m:sSub>
          <m:r>
            <m:rPr/>
            <w:rPr>
              <w:rFonts w:ascii="Cambria Math" w:hAnsi="Cambria Math"/>
              <w:szCs w:val="24"/>
              <w14:ligatures w14:val="none"/>
            </w:rPr>
            <m:t>×deff=385×1.5</m:t>
          </m:r>
          <m:r>
            <m:rPr/>
            <w:rPr>
              <w:rFonts w:hint="eastAsia" w:ascii="Cambria Math" w:hAnsi="Cambria Math"/>
              <w:szCs w:val="24"/>
              <w14:ligatures w14:val="none"/>
            </w:rPr>
            <m:t>≈</m:t>
          </m:r>
          <m:r>
            <m:rPr/>
            <w:rPr>
              <w:rFonts w:ascii="Cambria Math" w:hAnsi="Cambria Math"/>
              <w:szCs w:val="24"/>
              <w14:ligatures w14:val="none"/>
            </w:rPr>
            <m:t>577.5</m:t>
          </m:r>
        </m:oMath>
      </m:oMathPara>
    </w:p>
    <w:p>
      <w:pPr>
        <w:bidi w:val="0"/>
        <w:rPr>
          <w:rFonts w:ascii="宋体" w:hAnsi="宋体"/>
          <w:szCs w:val="24"/>
          <w14:ligatures w14:val="none"/>
        </w:rPr>
      </w:pPr>
      <w:r>
        <w:rPr>
          <w:rFonts w:hint="eastAsia"/>
        </w:rPr>
        <w:t>最终，本调查收到</w:t>
      </w:r>
      <w:r>
        <w:t>581份问卷。</w:t>
      </w:r>
    </w:p>
    <w:p>
      <w:pPr>
        <w:pStyle w:val="4"/>
        <w:bidi w:val="0"/>
        <w:rPr>
          <w:rFonts w:hint="eastAsia"/>
          <w:lang w:val="en-US" w:eastAsia="zh-CN"/>
        </w:rPr>
      </w:pPr>
      <w:r>
        <w:rPr>
          <w:rFonts w:hint="eastAsia"/>
          <w:lang w:val="en-US" w:eastAsia="zh-CN"/>
        </w:rPr>
        <w:t>3.抽样框</w:t>
      </w:r>
      <w:r>
        <w:rPr>
          <w:rFonts w:hint="eastAsia"/>
          <w:lang w:val="en-US" w:eastAsia="zh"/>
        </w:rPr>
        <w:t>构建</w:t>
      </w:r>
    </w:p>
    <w:p>
      <w:pPr>
        <w:bidi w:val="0"/>
      </w:pPr>
      <w:r>
        <w:rPr>
          <w:rFonts w:hint="eastAsia"/>
        </w:rPr>
        <w:t>根据</w:t>
      </w:r>
      <w:r>
        <w:t>2020北京市人口普查年鉴所述，北京市各市辖区人口分布如下表</w:t>
      </w:r>
      <w:r>
        <w:rPr>
          <w:rFonts w:hint="eastAsia"/>
        </w:rPr>
        <w:t>2</w:t>
      </w:r>
      <w:r>
        <w:t>所示：</w:t>
      </w:r>
    </w:p>
    <w:p>
      <w:pPr>
        <w:bidi w:val="0"/>
      </w:pPr>
    </w:p>
    <w:p>
      <w:pPr>
        <w:pStyle w:val="8"/>
        <w:keepNext/>
        <w:ind w:firstLine="480"/>
        <w:rPr>
          <w:rFonts w:hint="eastAsia" w:ascii="宋体" w:hAnsi="宋体"/>
          <w:szCs w:val="24"/>
        </w:rPr>
      </w:pPr>
      <w:bookmarkStart w:id="24" w:name="_Toc161436158"/>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w:t>
      </w:r>
      <w:r>
        <w:rPr>
          <w:rFonts w:hint="eastAsia" w:ascii="宋体" w:hAnsi="宋体"/>
          <w:szCs w:val="24"/>
        </w:rPr>
        <w:fldChar w:fldCharType="end"/>
      </w:r>
      <w:bookmarkStart w:id="25" w:name="_Toc16579"/>
      <w:r>
        <w:rPr>
          <w:rFonts w:hint="eastAsia" w:ascii="宋体" w:hAnsi="宋体"/>
          <w:szCs w:val="24"/>
          <w:lang w:val="en-US" w:eastAsia="zh-CN"/>
        </w:rPr>
        <w:t xml:space="preserve">  </w:t>
      </w:r>
      <w:r>
        <w:rPr>
          <w:rFonts w:hint="eastAsia" w:ascii="宋体" w:hAnsi="宋体"/>
          <w:szCs w:val="24"/>
        </w:rPr>
        <w:t>北京市各市辖区人口分布表</w:t>
      </w:r>
      <w:bookmarkEnd w:id="24"/>
      <w:bookmarkEnd w:id="25"/>
    </w:p>
    <w:tbl>
      <w:tblPr>
        <w:tblStyle w:val="23"/>
        <w:tblW w:w="5000" w:type="pct"/>
        <w:tblInd w:w="0" w:type="dxa"/>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Layout w:type="autofit"/>
        <w:tblCellMar>
          <w:top w:w="0" w:type="dxa"/>
          <w:left w:w="108" w:type="dxa"/>
          <w:bottom w:w="0" w:type="dxa"/>
          <w:right w:w="108" w:type="dxa"/>
        </w:tblCellMar>
      </w:tblPr>
      <w:tblGrid>
        <w:gridCol w:w="2793"/>
        <w:gridCol w:w="3016"/>
        <w:gridCol w:w="2713"/>
      </w:tblGrid>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single" w:color="auto" w:sz="12"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市辖区</w:t>
            </w:r>
          </w:p>
        </w:tc>
        <w:tc>
          <w:tcPr>
            <w:tcW w:w="1769" w:type="pct"/>
            <w:tcBorders>
              <w:top w:val="single" w:color="auto" w:sz="12"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人口数</w:t>
            </w:r>
          </w:p>
        </w:tc>
        <w:tc>
          <w:tcPr>
            <w:tcW w:w="1591" w:type="pct"/>
            <w:tcBorders>
              <w:top w:val="single" w:color="auto" w:sz="12"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kern w:val="2"/>
                <w:sz w:val="21"/>
                <w:szCs w:val="21"/>
              </w:rPr>
            </w:pPr>
            <w:r>
              <w:rPr>
                <w:rFonts w:hint="eastAsia" w:ascii="宋体" w:hAnsi="宋体" w:eastAsia="宋体" w:cs="宋体"/>
                <w:b/>
                <w:bCs/>
                <w:kern w:val="2"/>
                <w:sz w:val="21"/>
                <w:szCs w:val="21"/>
                <w:lang w:val="en-US" w:eastAsia="zh-CN" w:bidi="ar"/>
              </w:rPr>
              <w:t>占比</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东 城 区</w:t>
            </w:r>
          </w:p>
        </w:tc>
        <w:tc>
          <w:tcPr>
            <w:tcW w:w="1769"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708829</w:t>
            </w:r>
          </w:p>
        </w:tc>
        <w:tc>
          <w:tcPr>
            <w:tcW w:w="159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3.24%</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西 城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1106214</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5.05%</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朝 阳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3452460</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15.77%</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丰 台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2019764</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9.23%</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石景山区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567851</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2.59%</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海 淀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3133469</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14.31%</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门头沟区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392606</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1.79%</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房 山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1312778</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6.00%</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通 州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1840295</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8.41%</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顺 义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1324044</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6.05%</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昌 平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2269487</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10.37%</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大 兴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1993591</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9.11%</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怀 柔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441040</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2.01%</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平 谷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457313</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2.09%</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密 云 区</w:t>
            </w:r>
          </w:p>
        </w:tc>
        <w:tc>
          <w:tcPr>
            <w:tcW w:w="176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527683</w:t>
            </w:r>
          </w:p>
        </w:tc>
        <w:tc>
          <w:tcPr>
            <w:tcW w:w="159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2.41%</w:t>
            </w:r>
          </w:p>
        </w:tc>
      </w:tr>
      <w:tr>
        <w:tblPrEx>
          <w:tblBorders>
            <w:top w:val="single" w:color="auto" w:sz="12" w:space="0"/>
            <w:left w:val="none" w:color="auto" w:sz="4" w:space="0"/>
            <w:bottom w:val="single" w:color="auto" w:sz="12" w:space="0"/>
            <w:right w:val="none" w:color="auto" w:sz="4" w:space="0"/>
            <w:insideH w:val="none" w:color="auto" w:sz="4" w:space="0"/>
            <w:insideV w:val="none" w:color="auto" w:sz="4" w:space="0"/>
          </w:tblBorders>
          <w:shd w:val="clear" w:color="auto" w:fill="auto"/>
          <w:tblCellMar>
            <w:top w:w="0" w:type="dxa"/>
            <w:left w:w="108" w:type="dxa"/>
            <w:bottom w:w="0" w:type="dxa"/>
            <w:right w:w="108" w:type="dxa"/>
          </w:tblCellMar>
        </w:tblPrEx>
        <w:tc>
          <w:tcPr>
            <w:tcW w:w="1638" w:type="pct"/>
            <w:tcBorders>
              <w:top w:val="nil"/>
              <w:left w:val="nil"/>
              <w:bottom w:val="single" w:color="auto"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延 庆 区</w:t>
            </w:r>
          </w:p>
        </w:tc>
        <w:tc>
          <w:tcPr>
            <w:tcW w:w="1769" w:type="pct"/>
            <w:tcBorders>
              <w:top w:val="nil"/>
              <w:left w:val="nil"/>
              <w:bottom w:val="single" w:color="auto"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kern w:val="2"/>
                <w:sz w:val="21"/>
                <w:szCs w:val="21"/>
                <w:lang w:val="en-US" w:eastAsia="zh-CN" w:bidi="ar"/>
              </w:rPr>
              <w:t>345671</w:t>
            </w:r>
          </w:p>
        </w:tc>
        <w:tc>
          <w:tcPr>
            <w:tcW w:w="1591" w:type="pct"/>
            <w:tcBorders>
              <w:top w:val="nil"/>
              <w:left w:val="nil"/>
              <w:bottom w:val="single" w:color="auto"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kern w:val="2"/>
                <w:sz w:val="21"/>
                <w:szCs w:val="21"/>
              </w:rPr>
            </w:pPr>
            <w:r>
              <w:rPr>
                <w:rFonts w:hint="default" w:ascii="Times New Roman" w:hAnsi="Times New Roman" w:eastAsia="宋体" w:cs="Times New Roman"/>
                <w:color w:val="000000"/>
                <w:kern w:val="2"/>
                <w:sz w:val="21"/>
                <w:szCs w:val="21"/>
                <w:lang w:val="en-US" w:eastAsia="zh-CN" w:bidi="ar"/>
              </w:rPr>
              <w:t>1.58%</w:t>
            </w:r>
          </w:p>
        </w:tc>
      </w:tr>
    </w:tbl>
    <w:p>
      <w:pPr>
        <w:ind w:firstLine="480" w:firstLineChars="200"/>
        <w:jc w:val="center"/>
        <w:rPr>
          <w:rFonts w:ascii="宋体" w:hAnsi="宋体"/>
        </w:rPr>
      </w:pPr>
    </w:p>
    <w:p>
      <w:pPr>
        <w:ind w:firstLine="480" w:firstLineChars="200"/>
        <w:rPr>
          <w:rFonts w:ascii="宋体" w:hAnsi="宋体"/>
        </w:rPr>
      </w:pPr>
      <w:r>
        <w:rPr>
          <w:rFonts w:hint="eastAsia" w:ascii="宋体" w:hAnsi="宋体"/>
        </w:rPr>
        <w:t>使用</w:t>
      </w:r>
      <w:r>
        <w:rPr>
          <w:rFonts w:ascii="Times New Roman" w:hAnsi="Times New Roman"/>
        </w:rPr>
        <w:t>SPSS</w:t>
      </w:r>
      <w:r>
        <w:rPr>
          <w:rFonts w:ascii="宋体" w:hAnsi="宋体"/>
        </w:rPr>
        <w:t>软件导入行政区划数据进行抽取，最终得到抽样框与样本分配信息如下表</w:t>
      </w:r>
      <w:r>
        <w:rPr>
          <w:rFonts w:hint="eastAsia" w:ascii="宋体" w:hAnsi="宋体"/>
        </w:rPr>
        <w:t>3</w:t>
      </w:r>
      <w:r>
        <w:rPr>
          <w:rFonts w:ascii="宋体" w:hAnsi="宋体"/>
        </w:rPr>
        <w:t>所示：</w:t>
      </w:r>
    </w:p>
    <w:p>
      <w:pPr>
        <w:ind w:firstLine="480" w:firstLineChars="200"/>
        <w:rPr>
          <w:rFonts w:ascii="宋体" w:hAnsi="宋体"/>
        </w:rPr>
      </w:pPr>
    </w:p>
    <w:p>
      <w:pPr>
        <w:pStyle w:val="8"/>
        <w:keepNext/>
        <w:ind w:firstLine="480"/>
        <w:rPr>
          <w:rFonts w:hint="eastAsia" w:ascii="宋体" w:hAnsi="宋体"/>
          <w:szCs w:val="24"/>
        </w:rPr>
      </w:pPr>
      <w:bookmarkStart w:id="26" w:name="_Toc161436159"/>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3</w:t>
      </w:r>
      <w:r>
        <w:rPr>
          <w:rFonts w:hint="eastAsia" w:ascii="宋体" w:hAnsi="宋体"/>
          <w:szCs w:val="24"/>
        </w:rPr>
        <w:fldChar w:fldCharType="end"/>
      </w:r>
      <w:bookmarkStart w:id="27" w:name="_Toc2868"/>
      <w:r>
        <w:rPr>
          <w:rFonts w:hint="eastAsia" w:ascii="宋体" w:hAnsi="宋体"/>
          <w:szCs w:val="24"/>
          <w:lang w:val="en-US" w:eastAsia="zh-CN"/>
        </w:rPr>
        <w:t xml:space="preserve">  </w:t>
      </w:r>
      <w:r>
        <w:rPr>
          <w:rFonts w:hint="eastAsia" w:ascii="宋体" w:hAnsi="宋体"/>
          <w:szCs w:val="24"/>
        </w:rPr>
        <w:t>抽样框与样本分配表</w:t>
      </w:r>
      <w:bookmarkEnd w:id="26"/>
      <w:bookmarkEnd w:id="27"/>
    </w:p>
    <w:tbl>
      <w:tblPr>
        <w:tblStyle w:val="2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317"/>
        <w:gridCol w:w="1277"/>
        <w:gridCol w:w="1451"/>
        <w:gridCol w:w="1320"/>
        <w:gridCol w:w="1359"/>
        <w:gridCol w:w="1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both"/>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一级抽样框</w:t>
            </w:r>
          </w:p>
        </w:tc>
        <w:tc>
          <w:tcPr>
            <w:tcW w:w="749"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both"/>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入样行政区</w:t>
            </w:r>
          </w:p>
        </w:tc>
        <w:tc>
          <w:tcPr>
            <w:tcW w:w="85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both"/>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二级抽样框</w:t>
            </w:r>
          </w:p>
        </w:tc>
        <w:tc>
          <w:tcPr>
            <w:tcW w:w="774"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入样辖区</w:t>
            </w:r>
          </w:p>
        </w:tc>
        <w:tc>
          <w:tcPr>
            <w:tcW w:w="79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三级抽样框</w:t>
            </w:r>
          </w:p>
        </w:tc>
        <w:tc>
          <w:tcPr>
            <w:tcW w:w="1054"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2"/>
                <w:sz w:val="21"/>
                <w:szCs w:val="21"/>
              </w:rPr>
            </w:pPr>
            <w:r>
              <w:rPr>
                <w:rFonts w:hint="eastAsia" w:ascii="宋体" w:hAnsi="宋体" w:eastAsia="宋体" w:cs="宋体"/>
                <w:b/>
                <w:bCs/>
                <w:color w:val="000000"/>
                <w:kern w:val="2"/>
                <w:sz w:val="21"/>
                <w:szCs w:val="21"/>
                <w:lang w:val="en-US" w:eastAsia="zh-CN" w:bidi="ar"/>
              </w:rPr>
              <w:t>入样社区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restar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北京市所有行政区</w:t>
            </w:r>
          </w:p>
        </w:tc>
        <w:tc>
          <w:tcPr>
            <w:tcW w:w="749"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海淀区</w:t>
            </w:r>
          </w:p>
        </w:tc>
        <w:tc>
          <w:tcPr>
            <w:tcW w:w="851"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海淀区所有区域</w:t>
            </w:r>
          </w:p>
        </w:tc>
        <w:tc>
          <w:tcPr>
            <w:tcW w:w="77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中关村街道</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八里庄街道</w:t>
            </w:r>
          </w:p>
        </w:tc>
        <w:tc>
          <w:tcPr>
            <w:tcW w:w="797"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中关村街道所有社区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八里庄街道所有社区</w:t>
            </w:r>
          </w:p>
        </w:tc>
        <w:tc>
          <w:tcPr>
            <w:tcW w:w="105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科源社区（45）</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航天社区（46）</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双紫园社区（46）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49"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朝阳区</w:t>
            </w:r>
          </w:p>
        </w:tc>
        <w:tc>
          <w:tcPr>
            <w:tcW w:w="851"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朝阳区所有区域</w:t>
            </w:r>
          </w:p>
        </w:tc>
        <w:tc>
          <w:tcPr>
            <w:tcW w:w="77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劲松街道</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和平街街道</w:t>
            </w:r>
          </w:p>
        </w:tc>
        <w:tc>
          <w:tcPr>
            <w:tcW w:w="797"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劲松街道所有社区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和平街街道所有社区</w:t>
            </w:r>
          </w:p>
        </w:tc>
        <w:tc>
          <w:tcPr>
            <w:tcW w:w="105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rPr>
            </w:pPr>
            <w:r>
              <w:rPr>
                <w:rFonts w:hint="eastAsia" w:ascii="宋体" w:hAnsi="宋体" w:eastAsia="宋体" w:cs="宋体"/>
                <w:b w:val="0"/>
                <w:color w:val="000000"/>
                <w:kern w:val="2"/>
                <w:sz w:val="21"/>
                <w:szCs w:val="21"/>
                <w:shd w:val="clear" w:fill="FFFFFF"/>
                <w:lang w:val="en-US" w:eastAsia="zh-CN" w:bidi="ar"/>
              </w:rPr>
              <w:t>农光里社区（50）</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rPr>
            </w:pPr>
            <w:r>
              <w:rPr>
                <w:rFonts w:hint="eastAsia" w:ascii="宋体" w:hAnsi="宋体" w:eastAsia="宋体" w:cs="宋体"/>
                <w:b w:val="0"/>
                <w:color w:val="000000"/>
                <w:kern w:val="2"/>
                <w:sz w:val="21"/>
                <w:szCs w:val="21"/>
                <w:shd w:val="clear" w:fill="FFFFFF"/>
                <w:lang w:val="en-US" w:eastAsia="zh-CN" w:bidi="ar"/>
              </w:rPr>
              <w:t>劲松中社区（50）</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和平家园社区（51）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49"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房山区</w:t>
            </w:r>
          </w:p>
        </w:tc>
        <w:tc>
          <w:tcPr>
            <w:tcW w:w="851"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房山区所有区域</w:t>
            </w:r>
          </w:p>
        </w:tc>
        <w:tc>
          <w:tcPr>
            <w:tcW w:w="77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城关街道</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张坊镇</w:t>
            </w:r>
          </w:p>
        </w:tc>
        <w:tc>
          <w:tcPr>
            <w:tcW w:w="797"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城关街道所有社区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张坊镇所有社区</w:t>
            </w:r>
          </w:p>
        </w:tc>
        <w:tc>
          <w:tcPr>
            <w:tcW w:w="105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rPr>
            </w:pPr>
            <w:r>
              <w:rPr>
                <w:rFonts w:hint="eastAsia" w:ascii="宋体" w:hAnsi="宋体" w:eastAsia="宋体" w:cs="宋体"/>
                <w:b w:val="0"/>
                <w:color w:val="000000"/>
                <w:kern w:val="2"/>
                <w:sz w:val="21"/>
                <w:szCs w:val="21"/>
                <w:shd w:val="clear" w:fill="FFFFFF"/>
                <w:lang w:val="en-US" w:eastAsia="zh-CN" w:bidi="ar"/>
              </w:rPr>
              <w:t>南里社区（29）</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shd w:val="clear" w:fill="FFFFFF"/>
                <w:lang w:val="en-US" w:eastAsia="zh-CN" w:bidi="ar"/>
              </w:rPr>
              <w:t>北白岱村（29）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49"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顺义区</w:t>
            </w:r>
          </w:p>
        </w:tc>
        <w:tc>
          <w:tcPr>
            <w:tcW w:w="851"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顺义区所有区域</w:t>
            </w:r>
          </w:p>
        </w:tc>
        <w:tc>
          <w:tcPr>
            <w:tcW w:w="77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马坡地区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杨镇地区</w:t>
            </w:r>
          </w:p>
        </w:tc>
        <w:tc>
          <w:tcPr>
            <w:tcW w:w="797"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马坡地区所有社区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杨镇地区所有社区</w:t>
            </w:r>
          </w:p>
        </w:tc>
        <w:tc>
          <w:tcPr>
            <w:tcW w:w="105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lang w:val="en-US" w:eastAsia="zh-CN" w:bidi="ar"/>
              </w:rPr>
            </w:pPr>
            <w:r>
              <w:rPr>
                <w:rFonts w:hint="eastAsia" w:ascii="宋体" w:hAnsi="宋体" w:eastAsia="宋体" w:cs="宋体"/>
                <w:b w:val="0"/>
                <w:color w:val="000000"/>
                <w:kern w:val="2"/>
                <w:sz w:val="21"/>
                <w:szCs w:val="21"/>
                <w:shd w:val="clear" w:fill="FFFFFF"/>
                <w:lang w:val="en-US" w:eastAsia="zh-CN" w:bidi="ar"/>
              </w:rPr>
              <w:t>衙门村（30）</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shd w:val="clear" w:fill="FFFFFF"/>
                <w:lang w:val="en-US" w:eastAsia="zh-CN" w:bidi="ar"/>
              </w:rPr>
              <w:t>良庄村（29）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49"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大兴区</w:t>
            </w:r>
          </w:p>
        </w:tc>
        <w:tc>
          <w:tcPr>
            <w:tcW w:w="851"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大兴区所有区域</w:t>
            </w:r>
          </w:p>
        </w:tc>
        <w:tc>
          <w:tcPr>
            <w:tcW w:w="77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魏善庄镇</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长子营镇</w:t>
            </w:r>
          </w:p>
        </w:tc>
        <w:tc>
          <w:tcPr>
            <w:tcW w:w="797"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魏善庄镇所有社区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长子营镇所有社区</w:t>
            </w:r>
          </w:p>
        </w:tc>
        <w:tc>
          <w:tcPr>
            <w:tcW w:w="1054" w:type="pct"/>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rPr>
            </w:pPr>
            <w:r>
              <w:rPr>
                <w:rFonts w:hint="eastAsia" w:ascii="宋体" w:hAnsi="宋体" w:eastAsia="宋体" w:cs="宋体"/>
                <w:b w:val="0"/>
                <w:color w:val="000000"/>
                <w:kern w:val="2"/>
                <w:sz w:val="21"/>
                <w:szCs w:val="21"/>
                <w:shd w:val="clear" w:fill="FFFFFF"/>
                <w:lang w:val="en-US" w:eastAsia="zh-CN" w:bidi="ar"/>
              </w:rPr>
              <w:t>车站村（43）</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shd w:val="clear" w:fill="FFFFFF"/>
                <w:lang w:val="en-US" w:eastAsia="zh-CN" w:bidi="ar"/>
              </w:rPr>
              <w:t>赵县营（44）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0" w:hRule="atLeast"/>
          <w:jc w:val="center"/>
        </w:trPr>
        <w:tc>
          <w:tcPr>
            <w:tcW w:w="772"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49" w:type="pct"/>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丰台区</w:t>
            </w:r>
          </w:p>
        </w:tc>
        <w:tc>
          <w:tcPr>
            <w:tcW w:w="851" w:type="pct"/>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丰台区所有区域</w:t>
            </w:r>
          </w:p>
        </w:tc>
        <w:tc>
          <w:tcPr>
            <w:tcW w:w="774" w:type="pct"/>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右安门街道</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石榴庄街道</w:t>
            </w:r>
          </w:p>
        </w:tc>
        <w:tc>
          <w:tcPr>
            <w:tcW w:w="797" w:type="pct"/>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右安门街道所有社区</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石榴庄街道所有社区</w:t>
            </w:r>
          </w:p>
        </w:tc>
        <w:tc>
          <w:tcPr>
            <w:tcW w:w="1054" w:type="pct"/>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shd w:val="clear" w:fill="FFFFFF"/>
                <w:lang w:val="en-US" w:eastAsia="zh-CN" w:bidi="ar"/>
              </w:rPr>
            </w:pPr>
            <w:r>
              <w:rPr>
                <w:rFonts w:hint="eastAsia" w:ascii="宋体" w:hAnsi="宋体" w:eastAsia="宋体" w:cs="宋体"/>
                <w:b w:val="0"/>
                <w:color w:val="000000"/>
                <w:kern w:val="2"/>
                <w:sz w:val="21"/>
                <w:szCs w:val="21"/>
                <w:shd w:val="clear" w:fill="FFFFFF"/>
                <w:lang w:val="en-US" w:eastAsia="zh-CN" w:bidi="ar"/>
              </w:rPr>
              <w:t>西铁营社区（45）</w:t>
            </w:r>
          </w:p>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r>
              <w:rPr>
                <w:rFonts w:hint="eastAsia" w:ascii="宋体" w:hAnsi="宋体" w:eastAsia="宋体" w:cs="宋体"/>
                <w:b w:val="0"/>
                <w:color w:val="000000"/>
                <w:kern w:val="2"/>
                <w:sz w:val="21"/>
                <w:szCs w:val="21"/>
                <w:lang w:val="en-US" w:eastAsia="zh-CN" w:bidi="ar"/>
              </w:rPr>
              <w:t>政馨家园社（44）</w:t>
            </w:r>
          </w:p>
        </w:tc>
      </w:tr>
    </w:tbl>
    <w:p>
      <w:pPr>
        <w:ind w:left="0" w:leftChars="0" w:firstLine="0" w:firstLineChars="0"/>
        <w:rPr>
          <w:rFonts w:ascii="宋体" w:hAnsi="宋体"/>
        </w:rPr>
      </w:pPr>
    </w:p>
    <w:p>
      <w:pPr>
        <w:pStyle w:val="3"/>
        <w:numPr>
          <w:ilvl w:val="0"/>
          <w:numId w:val="0"/>
        </w:numPr>
        <w:ind w:left="870" w:leftChars="0" w:hanging="870" w:firstLineChars="0"/>
      </w:pPr>
      <w:bookmarkStart w:id="28" w:name="_Toc2813"/>
      <w:r>
        <w:rPr>
          <w:rFonts w:hint="default" w:eastAsia="黑体" w:asciiTheme="majorAscii" w:hAnsiTheme="majorAscii" w:cstheme="majorBidi"/>
          <w:b/>
          <w:bCs/>
          <w:kern w:val="2"/>
          <w:sz w:val="28"/>
          <w:szCs w:val="32"/>
          <w:lang w:val="en-US" w:eastAsia="zh-CN" w:bidi="ar-SA"/>
          <w14:ligatures w14:val="standardContextual"/>
        </w:rPr>
        <w:t>（四）</w:t>
      </w:r>
      <w:r>
        <w:rPr>
          <w:rFonts w:hint="eastAsia"/>
        </w:rPr>
        <w:t>正式调查与数据预处理</w:t>
      </w:r>
      <w:bookmarkEnd w:id="28"/>
    </w:p>
    <w:p>
      <w:pPr>
        <w:pStyle w:val="4"/>
        <w:bidi w:val="0"/>
      </w:pPr>
      <w:r>
        <w:rPr>
          <w:rFonts w:hint="eastAsia"/>
          <w:lang w:val="en-US" w:eastAsia="zh-CN"/>
        </w:rPr>
        <w:t>1.</w:t>
      </w:r>
      <w:r>
        <w:rPr>
          <w:rFonts w:hint="eastAsia"/>
        </w:rPr>
        <w:t>调查过程</w:t>
      </w:r>
    </w:p>
    <w:p>
      <w:pPr>
        <w:bidi w:val="0"/>
      </w:pPr>
      <w:r>
        <w:rPr>
          <w:rFonts w:hint="eastAsia"/>
        </w:rPr>
        <w:t>在熟悉了调查项目性质、目的、要求等方面内容之后，首先系统地学习调查过程中应掌握的调查知识以及访问技巧，提升调查人员素质。由于</w:t>
      </w:r>
      <w:r>
        <w:rPr>
          <w:rFonts w:hint="eastAsia"/>
          <w:lang w:eastAsia="zh"/>
        </w:rPr>
        <w:t>团队</w:t>
      </w:r>
      <w:r>
        <w:rPr>
          <w:rFonts w:hint="eastAsia"/>
        </w:rPr>
        <w:t>一共</w:t>
      </w:r>
      <w:r>
        <w:rPr>
          <w:rFonts w:hint="eastAsia"/>
          <w:lang w:eastAsia="zh"/>
        </w:rPr>
        <w:t>包含</w:t>
      </w:r>
      <w:r>
        <w:rPr>
          <w:rFonts w:hint="eastAsia"/>
        </w:rPr>
        <w:t>五个队</w:t>
      </w:r>
      <w:r>
        <w:rPr>
          <w:rFonts w:hint="eastAsia"/>
          <w:lang w:eastAsia="zh"/>
        </w:rPr>
        <w:t>员</w:t>
      </w:r>
      <w:r>
        <w:rPr>
          <w:rFonts w:hint="eastAsia"/>
        </w:rPr>
        <w:t>，分为三组。考虑到问卷发放实施的可行性，决定线下</w:t>
      </w:r>
      <w:r>
        <w:t>+委托相结合的方法发放问卷。考虑到问卷存在跳答题的情况，决定使用电子设备来代替传统的纸质问卷。在三月初时，两队两人组对于团队较近的几个区（朝阳区、大兴区、海淀区）共8个社区进行线下发放，另外一位队员在网络上寻找其他社区的居民，在经过交流和培训后，委托他们进行发放。</w:t>
      </w:r>
      <w:r>
        <w:rPr>
          <w:rFonts w:hint="eastAsia"/>
        </w:rPr>
        <w:t>（调查实施过程见附录3）</w:t>
      </w:r>
    </w:p>
    <w:p>
      <w:pPr>
        <w:pStyle w:val="4"/>
        <w:numPr>
          <w:numId w:val="0"/>
        </w:numPr>
        <w:ind w:leftChars="200"/>
      </w:pPr>
      <w:r>
        <w:rPr>
          <w:rFonts w:hint="eastAsia"/>
          <w:lang w:val="en-US" w:eastAsia="zh-CN"/>
        </w:rPr>
        <w:t>2.</w:t>
      </w:r>
      <w:r>
        <w:rPr>
          <w:rFonts w:hint="eastAsia"/>
        </w:rPr>
        <w:t>质量控制</w:t>
      </w:r>
    </w:p>
    <w:p>
      <w:pPr>
        <w:bidi w:val="0"/>
      </w:pPr>
      <w:r>
        <w:rPr>
          <w:rFonts w:hint="eastAsia"/>
        </w:rPr>
        <w:t>通过线下实地发放问卷调查，保证样本的随机性，也规避了胡乱填答和重复填答的情况。并且采用电子设备收集问卷，在被调查者发生漏答和填写格式不正确的时候程序会自动提醒并且无法提交，在一定程度上保证了被调查者填写问卷的完整性以及数据的统一格式，提高了数据的回收质量。</w:t>
      </w:r>
    </w:p>
    <w:p>
      <w:pPr>
        <w:pStyle w:val="4"/>
        <w:numPr>
          <w:numId w:val="0"/>
        </w:numPr>
        <w:ind w:leftChars="200"/>
      </w:pPr>
      <w:r>
        <w:rPr>
          <w:rFonts w:hint="eastAsia"/>
          <w:lang w:val="en-US" w:eastAsia="zh-CN"/>
        </w:rPr>
        <w:t>3.</w:t>
      </w:r>
      <w:r>
        <w:rPr>
          <w:rFonts w:hint="eastAsia"/>
        </w:rPr>
        <w:t>数据预处理与检验</w:t>
      </w:r>
    </w:p>
    <w:p>
      <w:pPr>
        <w:bidi w:val="0"/>
      </w:pPr>
      <w:r>
        <w:rPr>
          <w:rFonts w:hint="eastAsia"/>
        </w:rPr>
        <w:t>最终收集到</w:t>
      </w:r>
      <w:r>
        <w:t>581份问卷，数据预处理环节，主要利用Python的Pandas模块进行了变量重命名、变量重编码以及填充缺失值操作。需要注意的是，由于缺失值数量本身较少，且主要缺失项对后续建模等操作影响不大，采用众数填充的方法。</w:t>
      </w:r>
    </w:p>
    <w:p>
      <w:pPr>
        <w:pStyle w:val="5"/>
        <w:bidi w:val="0"/>
        <w:rPr>
          <w:rFonts w:hint="eastAsia"/>
        </w:rPr>
      </w:pPr>
      <w:bookmarkStart w:id="29" w:name="_Toc1243026720"/>
      <w:r>
        <w:rPr>
          <w:rFonts w:hint="eastAsia"/>
          <w:lang w:eastAsia="zh-CN"/>
        </w:rPr>
        <w:t>（</w:t>
      </w:r>
      <w:r>
        <w:rPr>
          <w:rFonts w:hint="eastAsia"/>
          <w:lang w:val="en-US" w:eastAsia="zh-CN"/>
        </w:rPr>
        <w:t>1）</w:t>
      </w:r>
      <w:r>
        <w:t>信度分析</w:t>
      </w:r>
      <w:bookmarkEnd w:id="29"/>
    </w:p>
    <w:p>
      <w:pPr>
        <w:bidi w:val="0"/>
      </w:pPr>
      <w:r>
        <w:t>首先进行信度检验，使用SPSS软件计算出各潜变量的克隆巴赫系数（Cronbach's alpha）。一般认为当Cronbach's alpha大于0.7时，才能表示量表具有相当的信度，从结果来看，了解程度和实践意愿的信度系数都大于0.8，具备非常好的测量信度。感知价值、传承兴趣的信度系数较差，不符合要求。但是发现删除感知价值3、感知价值4、兴趣程度3这三项观测变量时，整体信度明显增加，因此应删除这些变量后再对相关因子进行分析。</w:t>
      </w:r>
    </w:p>
    <w:p>
      <w:pPr>
        <w:bidi w:val="0"/>
      </w:pPr>
    </w:p>
    <w:p>
      <w:pPr>
        <w:pStyle w:val="8"/>
        <w:keepNext/>
        <w:ind w:firstLine="480"/>
        <w:rPr>
          <w:rFonts w:hint="eastAsia" w:ascii="宋体" w:hAnsi="宋体"/>
          <w:szCs w:val="24"/>
        </w:rPr>
      </w:pPr>
      <w:bookmarkStart w:id="30" w:name="_Toc161436176"/>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4</w:t>
      </w:r>
      <w:r>
        <w:rPr>
          <w:rFonts w:hint="eastAsia" w:ascii="宋体" w:hAnsi="宋体"/>
          <w:szCs w:val="24"/>
        </w:rPr>
        <w:fldChar w:fldCharType="end"/>
      </w:r>
      <w:bookmarkStart w:id="31" w:name="_Toc4366"/>
      <w:r>
        <w:rPr>
          <w:rFonts w:hint="eastAsia" w:ascii="宋体" w:hAnsi="宋体"/>
          <w:szCs w:val="24"/>
          <w:lang w:val="en-US" w:eastAsia="zh-CN"/>
        </w:rPr>
        <w:t xml:space="preserve">  </w:t>
      </w:r>
      <w:r>
        <w:rPr>
          <w:rFonts w:hint="eastAsia" w:ascii="宋体" w:hAnsi="宋体"/>
          <w:szCs w:val="24"/>
        </w:rPr>
        <w:t>潜变量初始信度系数</w:t>
      </w:r>
      <w:bookmarkEnd w:id="30"/>
      <w:bookmarkEnd w:id="31"/>
    </w:p>
    <w:tbl>
      <w:tblPr>
        <w:tblStyle w:val="2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124"/>
        <w:gridCol w:w="53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潜变量</w:t>
            </w:r>
          </w:p>
        </w:tc>
        <w:tc>
          <w:tcPr>
            <w:tcW w:w="3166" w:type="pct"/>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Cronbach's alpha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3166"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3166"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3166"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3166"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0.534</w:t>
            </w:r>
          </w:p>
        </w:tc>
      </w:tr>
    </w:tbl>
    <w:p>
      <w:pPr>
        <w:ind w:left="0" w:leftChars="0" w:firstLine="0" w:firstLineChars="0"/>
        <w:rPr>
          <w:rFonts w:hint="eastAsia"/>
        </w:rPr>
      </w:pPr>
    </w:p>
    <w:p>
      <w:pPr>
        <w:bidi w:val="0"/>
        <w:rPr>
          <w:rFonts w:hint="eastAsia"/>
        </w:rPr>
      </w:pPr>
      <w:r>
        <w:t>通过删除上述观测变量，重新计算Cronbach's alpha，发现四项潜变量均通过信度检验。</w:t>
      </w:r>
    </w:p>
    <w:p>
      <w:pPr>
        <w:pStyle w:val="8"/>
        <w:keepNext/>
        <w:ind w:firstLine="480"/>
        <w:rPr>
          <w:rFonts w:hint="eastAsia" w:ascii="宋体" w:hAnsi="宋体"/>
          <w:szCs w:val="24"/>
        </w:rPr>
      </w:pPr>
      <w:bookmarkStart w:id="32" w:name="_Toc161436177"/>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5</w:t>
      </w:r>
      <w:r>
        <w:rPr>
          <w:rFonts w:hint="eastAsia" w:ascii="宋体" w:hAnsi="宋体"/>
          <w:szCs w:val="24"/>
        </w:rPr>
        <w:fldChar w:fldCharType="end"/>
      </w:r>
      <w:bookmarkStart w:id="33" w:name="_Toc25350"/>
      <w:r>
        <w:rPr>
          <w:rFonts w:hint="eastAsia" w:ascii="宋体" w:hAnsi="宋体"/>
          <w:szCs w:val="24"/>
        </w:rPr>
        <w:t xml:space="preserve">  潜变量调整后信度系数</w:t>
      </w:r>
      <w:bookmarkEnd w:id="32"/>
      <w:bookmarkEnd w:id="33"/>
    </w:p>
    <w:tbl>
      <w:tblPr>
        <w:tblStyle w:val="2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124"/>
        <w:gridCol w:w="53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潜变量</w:t>
            </w:r>
          </w:p>
        </w:tc>
        <w:tc>
          <w:tcPr>
            <w:tcW w:w="3166" w:type="pct"/>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Cronbach's alpha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3166"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3166"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3166"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833"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3166"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0.701</w:t>
            </w:r>
          </w:p>
        </w:tc>
      </w:tr>
    </w:tbl>
    <w:p/>
    <w:p>
      <w:pPr>
        <w:pStyle w:val="5"/>
        <w:bidi w:val="0"/>
      </w:pPr>
      <w:bookmarkStart w:id="34" w:name="_Toc431000689"/>
      <w:r>
        <w:rPr>
          <w:rFonts w:hint="default"/>
          <w:lang w:val="en-US" w:eastAsia="zh-CN"/>
        </w:rPr>
        <w:t>（</w:t>
      </w:r>
      <w:r>
        <w:rPr>
          <w:rFonts w:hint="eastAsia"/>
          <w:lang w:val="en-US" w:eastAsia="zh-CN"/>
        </w:rPr>
        <w:t>2</w:t>
      </w:r>
      <w:r>
        <w:rPr>
          <w:rFonts w:hint="default"/>
          <w:lang w:val="en-US" w:eastAsia="zh-CN"/>
        </w:rPr>
        <w:t>）</w:t>
      </w:r>
      <w:r>
        <w:t>效度分析</w:t>
      </w:r>
      <w:bookmarkEnd w:id="34"/>
    </w:p>
    <w:p>
      <w:pPr>
        <w:bidi w:val="0"/>
      </w:pPr>
      <w:r>
        <w:t>下面通过SPSS软件进行KMO和巴特利特检验，验证结果如表所示，KMO值为0.961，近似卡方为6468.389，显著性水平为0.000&lt;0.05，即统计检验显著，说明数据具有结构效度，适合进行效度分析</w:t>
      </w:r>
    </w:p>
    <w:p>
      <w:pPr>
        <w:ind w:firstLine="480" w:firstLineChars="200"/>
        <w:rPr>
          <w:rFonts w:ascii="宋体" w:hAnsi="宋体"/>
        </w:rPr>
      </w:pPr>
    </w:p>
    <w:p>
      <w:pPr>
        <w:pStyle w:val="8"/>
        <w:keepNext/>
        <w:ind w:firstLine="480"/>
        <w:rPr>
          <w:rFonts w:hint="eastAsia" w:ascii="宋体" w:hAnsi="宋体"/>
          <w:szCs w:val="24"/>
        </w:rPr>
      </w:pPr>
      <w:bookmarkStart w:id="35" w:name="_Toc161436178"/>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6</w:t>
      </w:r>
      <w:r>
        <w:rPr>
          <w:rFonts w:hint="eastAsia" w:ascii="宋体" w:hAnsi="宋体"/>
          <w:szCs w:val="24"/>
        </w:rPr>
        <w:fldChar w:fldCharType="end"/>
      </w:r>
      <w:bookmarkStart w:id="36" w:name="_Toc30464"/>
      <w:r>
        <w:rPr>
          <w:rFonts w:hint="eastAsia" w:ascii="宋体" w:hAnsi="宋体"/>
          <w:szCs w:val="24"/>
        </w:rPr>
        <w:t xml:space="preserve">  KMO 和巴特利特检验</w:t>
      </w:r>
      <w:bookmarkEnd w:id="35"/>
      <w:bookmarkEnd w:id="36"/>
    </w:p>
    <w:tbl>
      <w:tblPr>
        <w:tblStyle w:val="22"/>
        <w:tblW w:w="4999"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3907"/>
        <w:gridCol w:w="2214"/>
        <w:gridCol w:w="218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3685" w:type="pct"/>
            <w:gridSpan w:val="2"/>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KMO 取样适切性量数</w:t>
            </w:r>
          </w:p>
        </w:tc>
        <w:tc>
          <w:tcPr>
            <w:tcW w:w="1314"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.961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352" w:type="pct"/>
            <w:vMerge w:val="restar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巴特利特球形度检验</w:t>
            </w:r>
          </w:p>
        </w:tc>
        <w:tc>
          <w:tcPr>
            <w:tcW w:w="1333"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近似卡方</w:t>
            </w:r>
          </w:p>
        </w:tc>
        <w:tc>
          <w:tcPr>
            <w:tcW w:w="1314"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6468.389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352"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133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自由度</w:t>
            </w:r>
          </w:p>
        </w:tc>
        <w:tc>
          <w:tcPr>
            <w:tcW w:w="13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352"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133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显著性</w:t>
            </w:r>
          </w:p>
        </w:tc>
        <w:tc>
          <w:tcPr>
            <w:tcW w:w="131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.000</w:t>
            </w:r>
          </w:p>
        </w:tc>
      </w:tr>
    </w:tbl>
    <w:p>
      <w:pPr>
        <w:ind w:left="0" w:leftChars="0" w:firstLine="0" w:firstLineChars="0"/>
      </w:pPr>
    </w:p>
    <w:p>
      <w:pPr>
        <w:bidi w:val="0"/>
      </w:pPr>
      <w:r>
        <w:t>下面考察因子负荷矩阵与方差贡献率。通过对样本进行探索性因子分析，通过主成分分析的方法来提取因子，在总方差解释表中，累积解释量为74.036%，大于50%，即说明其能够较为充分地反映原始数据，具有良好的结构效度。</w:t>
      </w:r>
    </w:p>
    <w:p>
      <w:pPr>
        <w:bidi w:val="0"/>
      </w:pPr>
    </w:p>
    <w:p>
      <w:pPr>
        <w:pStyle w:val="8"/>
        <w:keepNext/>
        <w:ind w:firstLine="480"/>
        <w:rPr>
          <w:rFonts w:hint="eastAsia" w:ascii="宋体" w:hAnsi="宋体"/>
          <w:szCs w:val="24"/>
        </w:rPr>
      </w:pPr>
      <w:bookmarkStart w:id="37" w:name="_Toc161436179"/>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7</w:t>
      </w:r>
      <w:r>
        <w:rPr>
          <w:rFonts w:hint="eastAsia" w:ascii="宋体" w:hAnsi="宋体"/>
          <w:szCs w:val="24"/>
        </w:rPr>
        <w:fldChar w:fldCharType="end"/>
      </w:r>
      <w:bookmarkStart w:id="38" w:name="_Toc28067"/>
      <w:r>
        <w:rPr>
          <w:rFonts w:hint="eastAsia" w:ascii="宋体" w:hAnsi="宋体"/>
          <w:szCs w:val="24"/>
          <w:lang w:val="en-US" w:eastAsia="zh-CN"/>
        </w:rPr>
        <w:t xml:space="preserve">  </w:t>
      </w:r>
      <w:r>
        <w:rPr>
          <w:rFonts w:hint="eastAsia" w:ascii="宋体" w:hAnsi="宋体"/>
          <w:szCs w:val="24"/>
        </w:rPr>
        <w:t>总方差解释表</w:t>
      </w:r>
      <w:bookmarkEnd w:id="37"/>
      <w:r>
        <w:rPr>
          <w:rFonts w:hint="eastAsia" w:ascii="宋体" w:hAnsi="宋体"/>
          <w:szCs w:val="24"/>
        </w:rPr>
        <w:t xml:space="preserve"> </w:t>
      </w:r>
      <w:bookmarkEnd w:id="38"/>
    </w:p>
    <w:tbl>
      <w:tblPr>
        <w:tblStyle w:val="22"/>
        <w:tblW w:w="4998"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514"/>
        <w:gridCol w:w="668"/>
        <w:gridCol w:w="1189"/>
        <w:gridCol w:w="747"/>
        <w:gridCol w:w="653"/>
        <w:gridCol w:w="1176"/>
        <w:gridCol w:w="790"/>
        <w:gridCol w:w="653"/>
        <w:gridCol w:w="1161"/>
        <w:gridCol w:w="75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10" w:type="pct"/>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成分</w:t>
            </w:r>
          </w:p>
        </w:tc>
        <w:tc>
          <w:tcPr>
            <w:tcW w:w="1568"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初始特征值</w:t>
            </w:r>
          </w:p>
        </w:tc>
        <w:tc>
          <w:tcPr>
            <w:tcW w:w="1577"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提取载荷平方和</w:t>
            </w:r>
          </w:p>
        </w:tc>
        <w:tc>
          <w:tcPr>
            <w:tcW w:w="1544"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旋转载荷平方和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10" w:type="pct"/>
            <w:vMerge w:val="continue"/>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402"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71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449"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c>
          <w:tcPr>
            <w:tcW w:w="393"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708"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475"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c>
          <w:tcPr>
            <w:tcW w:w="393"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699"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452"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1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0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8.939</w:t>
            </w:r>
          </w:p>
        </w:tc>
        <w:tc>
          <w:tcPr>
            <w:tcW w:w="71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55.868</w:t>
            </w:r>
          </w:p>
        </w:tc>
        <w:tc>
          <w:tcPr>
            <w:tcW w:w="44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55.868</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8.939</w:t>
            </w:r>
          </w:p>
        </w:tc>
        <w:tc>
          <w:tcPr>
            <w:tcW w:w="70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55.868</w:t>
            </w:r>
          </w:p>
        </w:tc>
        <w:tc>
          <w:tcPr>
            <w:tcW w:w="475"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55.868</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5.191</w:t>
            </w:r>
          </w:p>
        </w:tc>
        <w:tc>
          <w:tcPr>
            <w:tcW w:w="6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32.445</w:t>
            </w:r>
          </w:p>
        </w:tc>
        <w:tc>
          <w:tcPr>
            <w:tcW w:w="45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32.445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1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0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1.381</w:t>
            </w:r>
          </w:p>
        </w:tc>
        <w:tc>
          <w:tcPr>
            <w:tcW w:w="71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8.631</w:t>
            </w:r>
          </w:p>
        </w:tc>
        <w:tc>
          <w:tcPr>
            <w:tcW w:w="44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64.499</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1.381</w:t>
            </w:r>
          </w:p>
        </w:tc>
        <w:tc>
          <w:tcPr>
            <w:tcW w:w="70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8.631</w:t>
            </w:r>
          </w:p>
        </w:tc>
        <w:tc>
          <w:tcPr>
            <w:tcW w:w="475"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64.499</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3.277</w:t>
            </w:r>
          </w:p>
        </w:tc>
        <w:tc>
          <w:tcPr>
            <w:tcW w:w="6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20.483</w:t>
            </w:r>
          </w:p>
        </w:tc>
        <w:tc>
          <w:tcPr>
            <w:tcW w:w="45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52.929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1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0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.872</w:t>
            </w:r>
          </w:p>
        </w:tc>
        <w:tc>
          <w:tcPr>
            <w:tcW w:w="71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5.450</w:t>
            </w:r>
          </w:p>
        </w:tc>
        <w:tc>
          <w:tcPr>
            <w:tcW w:w="44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69.949</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.872</w:t>
            </w:r>
          </w:p>
        </w:tc>
        <w:tc>
          <w:tcPr>
            <w:tcW w:w="70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5.450</w:t>
            </w:r>
          </w:p>
        </w:tc>
        <w:tc>
          <w:tcPr>
            <w:tcW w:w="475"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69.949</w:t>
            </w:r>
          </w:p>
        </w:tc>
        <w:tc>
          <w:tcPr>
            <w:tcW w:w="3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1.998</w:t>
            </w:r>
          </w:p>
        </w:tc>
        <w:tc>
          <w:tcPr>
            <w:tcW w:w="6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12.486</w:t>
            </w:r>
          </w:p>
        </w:tc>
        <w:tc>
          <w:tcPr>
            <w:tcW w:w="45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65.415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1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0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.654</w:t>
            </w:r>
          </w:p>
        </w:tc>
        <w:tc>
          <w:tcPr>
            <w:tcW w:w="71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4.087</w:t>
            </w:r>
          </w:p>
        </w:tc>
        <w:tc>
          <w:tcPr>
            <w:tcW w:w="44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74.036</w:t>
            </w:r>
          </w:p>
        </w:tc>
        <w:tc>
          <w:tcPr>
            <w:tcW w:w="39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.654</w:t>
            </w:r>
          </w:p>
        </w:tc>
        <w:tc>
          <w:tcPr>
            <w:tcW w:w="70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4.087</w:t>
            </w:r>
          </w:p>
        </w:tc>
        <w:tc>
          <w:tcPr>
            <w:tcW w:w="47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74.036</w:t>
            </w:r>
          </w:p>
        </w:tc>
        <w:tc>
          <w:tcPr>
            <w:tcW w:w="39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1.379</w:t>
            </w:r>
          </w:p>
        </w:tc>
        <w:tc>
          <w:tcPr>
            <w:tcW w:w="69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8.620</w:t>
            </w:r>
          </w:p>
        </w:tc>
        <w:tc>
          <w:tcPr>
            <w:tcW w:w="45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74.036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5000" w:type="pct"/>
            <w:gridSpan w:val="10"/>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leftChars="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提取方法：主成分分析法。</w:t>
            </w:r>
          </w:p>
        </w:tc>
      </w:tr>
    </w:tbl>
    <w:p>
      <w:pPr>
        <w:widowControl/>
        <w:ind w:firstLine="480"/>
        <w:jc w:val="left"/>
        <w:rPr>
          <w:rFonts w:eastAsia="黑体"/>
          <w:b/>
          <w:bCs/>
          <w:kern w:val="44"/>
          <w:sz w:val="30"/>
          <w:szCs w:val="44"/>
        </w:rPr>
      </w:pPr>
      <w:r>
        <w:br w:type="page"/>
      </w:r>
    </w:p>
    <w:p>
      <w:pPr>
        <w:pStyle w:val="2"/>
        <w:numPr>
          <w:ilvl w:val="0"/>
          <w:numId w:val="2"/>
        </w:numPr>
        <w:bidi w:val="0"/>
      </w:pPr>
      <w:bookmarkStart w:id="39" w:name="_Toc6057"/>
      <w:r>
        <w:rPr>
          <w:rFonts w:hint="eastAsia"/>
        </w:rPr>
        <w:t>京绣认知现状分析</w:t>
      </w:r>
      <w:bookmarkEnd w:id="39"/>
    </w:p>
    <w:p>
      <w:pPr>
        <w:pStyle w:val="3"/>
        <w:bidi w:val="0"/>
      </w:pPr>
      <w:bookmarkStart w:id="40" w:name="_Toc23071"/>
      <w:r>
        <w:rPr>
          <w:rFonts w:hint="default"/>
          <w:lang w:val="en-US" w:eastAsia="zh-CN"/>
        </w:rPr>
        <w:t>（一）</w:t>
      </w:r>
      <w:r>
        <w:rPr>
          <w:rFonts w:hint="eastAsia"/>
        </w:rPr>
        <w:t>基于描述性统计的受访者基本信息与认知现状分析</w:t>
      </w:r>
      <w:bookmarkEnd w:id="40"/>
    </w:p>
    <w:p>
      <w:pPr>
        <w:pStyle w:val="4"/>
        <w:numPr>
          <w:numId w:val="0"/>
        </w:numPr>
        <w:ind w:leftChars="200"/>
      </w:pPr>
      <w:r>
        <w:rPr>
          <w:rFonts w:hint="eastAsia"/>
          <w:lang w:val="en-US" w:eastAsia="zh-CN"/>
        </w:rPr>
        <w:t>1.</w:t>
      </w:r>
      <w:r>
        <w:rPr>
          <w:rFonts w:hint="eastAsia"/>
        </w:rPr>
        <w:t>受访者基本信息</w:t>
      </w:r>
    </w:p>
    <w:p>
      <w:pPr>
        <w:pStyle w:val="5"/>
        <w:bidi w:val="0"/>
      </w:pPr>
      <w:r>
        <w:rPr>
          <w:rFonts w:hint="eastAsia"/>
          <w:lang w:eastAsia="zh-CN"/>
        </w:rPr>
        <w:t>（</w:t>
      </w:r>
      <w:r>
        <w:rPr>
          <w:rFonts w:hint="eastAsia"/>
          <w:lang w:val="en-US" w:eastAsia="zh-CN"/>
        </w:rPr>
        <w:t>1）</w:t>
      </w:r>
      <w:r>
        <w:t>性别与年龄</w:t>
      </w:r>
      <w:r>
        <w:rPr>
          <w:rFonts w:hint="eastAsia"/>
        </w:rPr>
        <w:t>——</w:t>
      </w:r>
      <w:r>
        <w:t>均衡</w:t>
      </w:r>
    </w:p>
    <w:p>
      <w:pPr>
        <w:bidi w:val="0"/>
      </w:pPr>
    </w:p>
    <w:p>
      <w:pPr>
        <w:keepNext/>
        <w:ind w:firstLine="480" w:firstLineChars="200"/>
        <w:jc w:val="center"/>
      </w:pPr>
      <w:r>
        <w:rPr>
          <w:rFonts w:hint="eastAsia" w:eastAsiaTheme="minorEastAsia"/>
          <w:lang w:eastAsia="zh-CN"/>
        </w:rPr>
        <w:drawing>
          <wp:inline distT="0" distB="0" distL="114300" distR="114300">
            <wp:extent cx="4503420" cy="2442210"/>
            <wp:effectExtent l="4445" t="4445" r="13335" b="17145"/>
            <wp:docPr id="17" name="图表 17" descr="7b0a202020202263686172745265734964223a20223230343736303732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pPr>
        <w:pStyle w:val="8"/>
        <w:keepNext/>
        <w:ind w:firstLine="480"/>
        <w:rPr>
          <w:rFonts w:hint="eastAsia" w:ascii="宋体" w:hAnsi="宋体"/>
          <w:szCs w:val="24"/>
        </w:rPr>
      </w:pPr>
      <w:bookmarkStart w:id="41" w:name="_Toc161436132"/>
      <w:bookmarkStart w:id="42" w:name="_Toc161435967"/>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4</w:t>
      </w:r>
      <w:r>
        <w:rPr>
          <w:rFonts w:hint="eastAsia" w:ascii="宋体" w:hAnsi="宋体"/>
          <w:szCs w:val="24"/>
        </w:rPr>
        <w:fldChar w:fldCharType="end"/>
      </w:r>
      <w:bookmarkStart w:id="43" w:name="_Toc25418"/>
      <w:r>
        <w:rPr>
          <w:rFonts w:hint="eastAsia" w:ascii="宋体" w:hAnsi="宋体"/>
          <w:szCs w:val="24"/>
        </w:rPr>
        <w:t xml:space="preserve">  受访者性别年龄对比图</w:t>
      </w:r>
      <w:bookmarkEnd w:id="41"/>
      <w:bookmarkEnd w:id="42"/>
      <w:bookmarkEnd w:id="43"/>
    </w:p>
    <w:p/>
    <w:p>
      <w:pPr>
        <w:bidi w:val="0"/>
        <w:rPr>
          <w:rFonts w:hint="eastAsia"/>
        </w:rPr>
      </w:pPr>
      <w:r>
        <w:rPr>
          <w:rFonts w:hint="eastAsia"/>
        </w:rPr>
        <w:t>在</w:t>
      </w:r>
      <w:r>
        <w:t>581份有效问卷中，女性人数为298，约占样本总数51.29%，男性人数283，约占样本总数48.71%。男性人数略低于女性人数。总体性别比例差距不大，有一定代表性。从年龄结构来看，样本年龄集中在20~39岁，未成年人及50岁以上受访者占比较低，并且从人口金字塔图来看，性别年龄比例较为均衡，即每个年龄段的性别数人数比差距不</w:t>
      </w:r>
      <w:r>
        <w:rPr>
          <w:rFonts w:hint="eastAsia"/>
        </w:rPr>
        <w:t>大。</w:t>
      </w:r>
    </w:p>
    <w:p>
      <w:pPr>
        <w:rPr>
          <w:rFonts w:hint="eastAsia"/>
        </w:rPr>
      </w:pPr>
      <w:r>
        <w:rPr>
          <w:rFonts w:hint="eastAsia"/>
        </w:rPr>
        <w:br w:type="page"/>
      </w:r>
    </w:p>
    <w:p>
      <w:pPr>
        <w:pStyle w:val="5"/>
        <w:numPr>
          <w:ilvl w:val="0"/>
          <w:numId w:val="0"/>
        </w:numPr>
        <w:bidi w:val="0"/>
        <w:ind w:left="0" w:leftChars="0" w:firstLine="480" w:firstLineChars="200"/>
        <w:rPr>
          <w:rFonts w:hint="eastAsia"/>
          <w:lang w:eastAsia="zh-CN"/>
        </w:rPr>
      </w:pPr>
      <w:r>
        <w:rPr>
          <w:rFonts w:hint="eastAsia" w:ascii="Times New Roman" w:hAnsi="Times New Roman" w:eastAsia="宋体" w:cstheme="majorBidi"/>
          <w:bCs/>
          <w:kern w:val="2"/>
          <w:sz w:val="24"/>
          <w:szCs w:val="28"/>
          <w:lang w:val="en-US" w:eastAsia="zh-CN" w:bidi="ar-SA"/>
          <w14:ligatures w14:val="standardContextual"/>
        </w:rPr>
        <w:t>（2）</w:t>
      </w:r>
      <w:r>
        <w:rPr>
          <w:rFonts w:hint="eastAsia"/>
          <w:lang w:eastAsia="zh-CN"/>
        </w:rPr>
        <w:t>受教育程度——本专科最多</w:t>
      </w:r>
    </w:p>
    <w:p>
      <w:pPr>
        <w:numPr>
          <w:numId w:val="0"/>
        </w:numPr>
        <w:rPr>
          <w:rFonts w:hint="eastAsia"/>
          <w:lang w:eastAsia="zh-CN"/>
        </w:rPr>
      </w:pPr>
    </w:p>
    <w:p>
      <w:pPr>
        <w:keepNext/>
        <w:jc w:val="center"/>
      </w:pPr>
      <w:r>
        <w:rPr>
          <w:rFonts w:hint="eastAsia" w:eastAsiaTheme="minorEastAsia"/>
          <w:lang w:eastAsia="zh-CN"/>
        </w:rPr>
        <w:drawing>
          <wp:inline distT="0" distB="0" distL="114300" distR="114300">
            <wp:extent cx="4159250" cy="2138045"/>
            <wp:effectExtent l="5080" t="4445" r="13970" b="16510"/>
            <wp:docPr id="1" name="图表 1" descr="7b0a202020202263686172745265734964223a202232303437343937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pPr>
        <w:pStyle w:val="8"/>
        <w:keepNext/>
        <w:ind w:firstLine="480"/>
        <w:rPr>
          <w:rFonts w:hint="eastAsia" w:ascii="宋体" w:hAnsi="宋体"/>
          <w:szCs w:val="24"/>
        </w:rPr>
      </w:pPr>
      <w:bookmarkStart w:id="44" w:name="_Toc161435968"/>
      <w:bookmarkStart w:id="45" w:name="_Toc161436133"/>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5</w:t>
      </w:r>
      <w:r>
        <w:rPr>
          <w:rFonts w:hint="eastAsia" w:ascii="宋体" w:hAnsi="宋体"/>
          <w:szCs w:val="24"/>
        </w:rPr>
        <w:fldChar w:fldCharType="end"/>
      </w:r>
      <w:bookmarkStart w:id="46" w:name="_Toc22164"/>
      <w:r>
        <w:rPr>
          <w:rFonts w:hint="eastAsia" w:ascii="宋体" w:hAnsi="宋体"/>
          <w:szCs w:val="24"/>
        </w:rPr>
        <w:t xml:space="preserve">  </w:t>
      </w:r>
      <w:bookmarkStart w:id="47" w:name="_Hlk161406680"/>
      <w:r>
        <w:rPr>
          <w:rFonts w:hint="eastAsia" w:ascii="宋体" w:hAnsi="宋体"/>
          <w:szCs w:val="24"/>
        </w:rPr>
        <w:t>受访者受教育程度频数直方图</w:t>
      </w:r>
      <w:bookmarkEnd w:id="44"/>
      <w:bookmarkEnd w:id="45"/>
      <w:bookmarkEnd w:id="46"/>
      <w:bookmarkEnd w:id="47"/>
    </w:p>
    <w:p/>
    <w:p>
      <w:pPr>
        <w:bidi w:val="0"/>
      </w:pPr>
      <w:r>
        <w:rPr>
          <w:rFonts w:hint="eastAsia"/>
        </w:rPr>
        <w:t>如图5所示，</w:t>
      </w:r>
      <w:r>
        <w:t>受教育程度为大学本科的共有274人，占比47.16%，占比最多；大学专科共有206人，占比35.46%；研究生及以上48人，占比8.26%；高中/技校/中专共有30人，占比5.16%；初中18人，占比3.10%；小学及以下4人，占比0.69%。受访者受教育程度普遍集中在本专科。</w:t>
      </w:r>
    </w:p>
    <w:p>
      <w:pPr>
        <w:pStyle w:val="5"/>
        <w:bidi w:val="0"/>
        <w:rPr>
          <w:rFonts w:hint="eastAsia"/>
        </w:rPr>
      </w:pPr>
      <w:r>
        <w:rPr>
          <w:rFonts w:hint="eastAsia"/>
          <w:lang w:eastAsia="zh-CN"/>
        </w:rPr>
        <w:t>（</w:t>
      </w:r>
      <w:r>
        <w:rPr>
          <w:rFonts w:hint="eastAsia"/>
          <w:lang w:val="en-US" w:eastAsia="zh-CN"/>
        </w:rPr>
        <w:t>3）</w:t>
      </w:r>
      <w:r>
        <w:rPr>
          <w:rFonts w:hint="eastAsia"/>
        </w:rPr>
        <w:t>收入情况——逐级人数递减</w:t>
      </w:r>
    </w:p>
    <w:p>
      <w:pPr>
        <w:numPr>
          <w:numId w:val="0"/>
        </w:numPr>
      </w:pPr>
    </w:p>
    <w:p>
      <w:pPr>
        <w:keepNext/>
        <w:jc w:val="center"/>
      </w:pPr>
      <w:r>
        <w:rPr>
          <w:rFonts w:hint="eastAsia" w:eastAsiaTheme="minorEastAsia"/>
          <w:lang w:eastAsia="zh-CN"/>
        </w:rPr>
        <w:drawing>
          <wp:inline distT="0" distB="0" distL="114300" distR="114300">
            <wp:extent cx="4161790" cy="2179955"/>
            <wp:effectExtent l="4445" t="4445" r="12065" b="12700"/>
            <wp:docPr id="2" name="图表 2"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pPr>
        <w:pStyle w:val="8"/>
        <w:keepNext/>
        <w:ind w:firstLine="480"/>
        <w:rPr>
          <w:rFonts w:hint="eastAsia" w:ascii="宋体" w:hAnsi="宋体"/>
          <w:szCs w:val="24"/>
        </w:rPr>
      </w:pPr>
      <w:bookmarkStart w:id="48" w:name="_Toc161436134"/>
      <w:bookmarkStart w:id="49" w:name="_Toc161435969"/>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6</w:t>
      </w:r>
      <w:r>
        <w:rPr>
          <w:rFonts w:hint="eastAsia" w:ascii="宋体" w:hAnsi="宋体"/>
          <w:szCs w:val="24"/>
        </w:rPr>
        <w:fldChar w:fldCharType="end"/>
      </w:r>
      <w:bookmarkStart w:id="50" w:name="_Toc23681"/>
      <w:r>
        <w:rPr>
          <w:rFonts w:hint="eastAsia" w:ascii="宋体" w:hAnsi="宋体"/>
          <w:szCs w:val="24"/>
          <w:lang w:val="en-US" w:eastAsia="zh-CN"/>
        </w:rPr>
        <w:t xml:space="preserve">  </w:t>
      </w:r>
      <w:r>
        <w:rPr>
          <w:rFonts w:hint="eastAsia" w:ascii="宋体" w:hAnsi="宋体"/>
          <w:szCs w:val="24"/>
        </w:rPr>
        <w:t>受访者收入情况频数直方图</w:t>
      </w:r>
      <w:bookmarkEnd w:id="48"/>
      <w:bookmarkEnd w:id="49"/>
      <w:bookmarkEnd w:id="50"/>
    </w:p>
    <w:p/>
    <w:p>
      <w:pPr>
        <w:bidi w:val="0"/>
      </w:pPr>
      <w:r>
        <w:rPr>
          <w:rFonts w:hint="eastAsia"/>
        </w:rPr>
        <w:t>如图6所示，</w:t>
      </w:r>
      <w:r>
        <w:t>可支配收入低于6000元的共有207人，占比35.63%；位于6001-12000元之间共有190人，占比32.7%；位于12001-16000元之间的共有97人，占比16.7%；位于16001-20000元之间的共有57人，占比9.8%；收入20001元以上的共有30人，占比5.2%。综合来看，月可支配收入低于6000元和6001-12000元占比较多，月可支配收入20001元以上的最少。</w:t>
      </w:r>
    </w:p>
    <w:p>
      <w:pPr>
        <w:pStyle w:val="5"/>
        <w:numPr>
          <w:ilvl w:val="0"/>
          <w:numId w:val="0"/>
        </w:numPr>
        <w:bidi w:val="0"/>
        <w:ind w:left="0" w:leftChars="0" w:firstLine="480" w:firstLineChars="200"/>
        <w:rPr>
          <w:rFonts w:hint="eastAsia"/>
        </w:rPr>
      </w:pPr>
      <w:r>
        <w:rPr>
          <w:rFonts w:hint="eastAsia" w:ascii="Times New Roman" w:hAnsi="Times New Roman" w:eastAsia="宋体" w:cstheme="majorBidi"/>
          <w:bCs/>
          <w:kern w:val="2"/>
          <w:sz w:val="24"/>
          <w:szCs w:val="28"/>
          <w:lang w:val="en-US" w:eastAsia="zh-CN" w:bidi="ar-SA"/>
          <w14:ligatures w14:val="standardContextual"/>
        </w:rPr>
        <w:t>（4）</w:t>
      </w:r>
      <w:r>
        <w:rPr>
          <w:rFonts w:hint="eastAsia"/>
        </w:rPr>
        <w:t>职业分布——分布广泛</w:t>
      </w:r>
    </w:p>
    <w:p>
      <w:pPr>
        <w:numPr>
          <w:numId w:val="0"/>
        </w:numPr>
      </w:pPr>
    </w:p>
    <w:p>
      <w:pPr>
        <w:keepNext/>
        <w:jc w:val="center"/>
      </w:pPr>
      <w:r>
        <w:rPr>
          <w:rFonts w:hint="eastAsia" w:eastAsiaTheme="minorEastAsia"/>
          <w:lang w:eastAsia="zh-CN"/>
        </w:rPr>
        <w:drawing>
          <wp:inline distT="0" distB="0" distL="114300" distR="114300">
            <wp:extent cx="4806315" cy="2812415"/>
            <wp:effectExtent l="4445" t="4445" r="15240" b="40640"/>
            <wp:docPr id="4" name="图表 4" descr="7b0a202020202263686172745265734964223a20223230343735393534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pPr>
        <w:pStyle w:val="8"/>
        <w:keepNext/>
        <w:ind w:firstLine="480"/>
        <w:rPr>
          <w:rFonts w:hint="eastAsia" w:ascii="宋体" w:hAnsi="宋体"/>
          <w:szCs w:val="24"/>
        </w:rPr>
      </w:pPr>
      <w:bookmarkStart w:id="51" w:name="_Toc161435970"/>
      <w:bookmarkStart w:id="52" w:name="_Toc161436135"/>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7</w:t>
      </w:r>
      <w:r>
        <w:rPr>
          <w:rFonts w:hint="eastAsia" w:ascii="宋体" w:hAnsi="宋体"/>
          <w:szCs w:val="24"/>
        </w:rPr>
        <w:fldChar w:fldCharType="end"/>
      </w:r>
      <w:bookmarkStart w:id="53" w:name="_Toc8040"/>
      <w:r>
        <w:rPr>
          <w:rFonts w:hint="eastAsia" w:ascii="宋体" w:hAnsi="宋体"/>
          <w:szCs w:val="24"/>
        </w:rPr>
        <w:t xml:space="preserve">  受访者职业分布情况饼状图</w:t>
      </w:r>
      <w:bookmarkEnd w:id="51"/>
      <w:bookmarkEnd w:id="52"/>
      <w:bookmarkEnd w:id="53"/>
    </w:p>
    <w:p/>
    <w:p>
      <w:pPr>
        <w:bidi w:val="0"/>
      </w:pPr>
      <w:r>
        <w:rPr>
          <w:rFonts w:hint="eastAsia"/>
        </w:rPr>
        <w:t>如图7所示</w:t>
      </w:r>
      <w:r>
        <w:t>，在校学生占比18.9%；自由职业者占比17.5%；普通职员占比16.1%；企业管理员占比15.2%；政府/机关干部/公务员占比12.2%；个体经营者/承包商共占比8.5%；普通工人占比7.4%；退休</w:t>
      </w:r>
      <w:r>
        <w:rPr>
          <w:rFonts w:hint="eastAsia"/>
        </w:rPr>
        <w:t>者</w:t>
      </w:r>
      <w:r>
        <w:t>占比2.1%；农林牧渔劳动者占比1.2%；家庭主妇占比0.9%。调查样本职业涵盖范围广泛，占比较为均衡。</w:t>
      </w:r>
    </w:p>
    <w:p>
      <w:r>
        <w:br w:type="page"/>
      </w:r>
    </w:p>
    <w:p>
      <w:pPr>
        <w:pStyle w:val="4"/>
        <w:bidi w:val="0"/>
        <w:rPr>
          <w:rFonts w:hint="eastAsia"/>
          <w:lang w:val="en-US" w:eastAsia="zh-CN"/>
        </w:rPr>
      </w:pPr>
      <w:r>
        <w:rPr>
          <w:rFonts w:hint="eastAsia"/>
          <w:lang w:val="en-US" w:eastAsia="zh-CN"/>
        </w:rPr>
        <w:t>2.认知现状</w:t>
      </w:r>
    </w:p>
    <w:p>
      <w:pPr>
        <w:pStyle w:val="5"/>
        <w:bidi w:val="0"/>
      </w:pPr>
      <w:r>
        <w:rPr>
          <w:rFonts w:hint="eastAsia"/>
          <w:lang w:eastAsia="zh-CN"/>
        </w:rPr>
        <w:t>（</w:t>
      </w:r>
      <w:r>
        <w:rPr>
          <w:rFonts w:hint="eastAsia"/>
          <w:lang w:val="en-US" w:eastAsia="zh-CN"/>
        </w:rPr>
        <w:t>1）</w:t>
      </w:r>
      <w:r>
        <w:rPr>
          <w:rFonts w:hint="eastAsia"/>
        </w:rPr>
        <w:t>了解程度——较为一般</w:t>
      </w:r>
    </w:p>
    <w:p>
      <w:pPr>
        <w:bidi w:val="0"/>
      </w:pPr>
    </w:p>
    <w:p>
      <w:pPr>
        <w:pStyle w:val="8"/>
        <w:keepNext/>
        <w:ind w:firstLine="480"/>
        <w:rPr>
          <w:rFonts w:hint="eastAsia" w:ascii="宋体" w:hAnsi="宋体"/>
          <w:szCs w:val="24"/>
        </w:rPr>
      </w:pPr>
      <w:bookmarkStart w:id="54" w:name="_Toc161436161"/>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8</w:t>
      </w:r>
      <w:r>
        <w:rPr>
          <w:rFonts w:hint="eastAsia" w:ascii="宋体" w:hAnsi="宋体"/>
          <w:szCs w:val="24"/>
        </w:rPr>
        <w:fldChar w:fldCharType="end"/>
      </w:r>
      <w:bookmarkStart w:id="55" w:name="_Toc26002"/>
      <w:r>
        <w:rPr>
          <w:rFonts w:hint="eastAsia" w:ascii="宋体" w:hAnsi="宋体"/>
          <w:szCs w:val="24"/>
        </w:rPr>
        <w:t xml:space="preserve">  受访者认知现状描述统计表</w:t>
      </w:r>
      <w:bookmarkEnd w:id="54"/>
      <w:bookmarkEnd w:id="55"/>
    </w:p>
    <w:tbl>
      <w:tblPr>
        <w:tblStyle w:val="22"/>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016"/>
        <w:gridCol w:w="545"/>
        <w:gridCol w:w="628"/>
        <w:gridCol w:w="997"/>
        <w:gridCol w:w="688"/>
        <w:gridCol w:w="821"/>
        <w:gridCol w:w="864"/>
        <w:gridCol w:w="821"/>
        <w:gridCol w:w="92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32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N</w:t>
            </w:r>
          </w:p>
        </w:tc>
        <w:tc>
          <w:tcPr>
            <w:tcW w:w="37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均值</w:t>
            </w:r>
          </w:p>
        </w:tc>
        <w:tc>
          <w:tcPr>
            <w:tcW w:w="600"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标准偏差</w:t>
            </w:r>
          </w:p>
        </w:tc>
        <w:tc>
          <w:tcPr>
            <w:tcW w:w="414"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方差</w:t>
            </w:r>
          </w:p>
        </w:tc>
        <w:tc>
          <w:tcPr>
            <w:tcW w:w="1014" w:type="pct"/>
            <w:gridSpan w:val="2"/>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偏度</w:t>
            </w:r>
          </w:p>
        </w:tc>
        <w:tc>
          <w:tcPr>
            <w:tcW w:w="1051" w:type="pct"/>
            <w:gridSpan w:val="2"/>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峰度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vMerge w:val="continue"/>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28"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378"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600"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14"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94"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520"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标准误</w:t>
            </w:r>
          </w:p>
        </w:tc>
        <w:tc>
          <w:tcPr>
            <w:tcW w:w="494"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55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标准误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感知了解程度</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3.04</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1.191</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1.419</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-.080</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-.866</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京绣的起源和历史</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2.75</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1.145</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1.312</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-.012</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-.978</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京绣的生产制作方法</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2.70</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1.189</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1.414</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.130</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-1.032</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京绣的艺术风格特点</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3.04</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1.157</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1.338</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-.232</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-.822</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京绣的经典图案样式</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3.07</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1.185</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1.405</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-.196</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-.923</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Height w:val="310" w:hRule="atLeas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京绣的制作材料选择</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2.81</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1.203</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1.448</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.056</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-1.032</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京绣的商业化产品</w:t>
            </w:r>
          </w:p>
        </w:tc>
        <w:tc>
          <w:tcPr>
            <w:tcW w:w="32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3.10</w:t>
            </w:r>
          </w:p>
        </w:tc>
        <w:tc>
          <w:tcPr>
            <w:tcW w:w="60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1.149</w:t>
            </w:r>
          </w:p>
        </w:tc>
        <w:tc>
          <w:tcPr>
            <w:tcW w:w="41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1.321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-.258</w:t>
            </w:r>
          </w:p>
        </w:tc>
        <w:tc>
          <w:tcPr>
            <w:tcW w:w="52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-.775</w:t>
            </w:r>
          </w:p>
        </w:tc>
        <w:tc>
          <w:tcPr>
            <w:tcW w:w="5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1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京绣的非遗传承政策</w:t>
            </w:r>
          </w:p>
        </w:tc>
        <w:tc>
          <w:tcPr>
            <w:tcW w:w="32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37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2.94</w:t>
            </w:r>
          </w:p>
        </w:tc>
        <w:tc>
          <w:tcPr>
            <w:tcW w:w="600"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1.182</w:t>
            </w:r>
          </w:p>
        </w:tc>
        <w:tc>
          <w:tcPr>
            <w:tcW w:w="41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1.398</w:t>
            </w:r>
          </w:p>
        </w:tc>
        <w:tc>
          <w:tcPr>
            <w:tcW w:w="49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-.178</w:t>
            </w:r>
          </w:p>
        </w:tc>
        <w:tc>
          <w:tcPr>
            <w:tcW w:w="520"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-1.006</w:t>
            </w:r>
          </w:p>
        </w:tc>
        <w:tc>
          <w:tcPr>
            <w:tcW w:w="55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bl>
    <w:p>
      <w:pPr>
        <w:bidi w:val="0"/>
      </w:pPr>
    </w:p>
    <w:p>
      <w:pPr>
        <w:bidi w:val="0"/>
      </w:pPr>
      <w:r>
        <w:rPr>
          <w:rFonts w:hint="eastAsia"/>
        </w:rPr>
        <w:t>由表</w:t>
      </w:r>
      <w:r>
        <w:rPr>
          <w:rFonts w:hint="eastAsia"/>
          <w:lang w:val="en-US" w:eastAsia="zh-CN"/>
        </w:rPr>
        <w:t>8</w:t>
      </w:r>
      <w:r>
        <w:rPr>
          <w:rFonts w:hint="eastAsia"/>
        </w:rPr>
        <w:t>可以看出，当前数据均值标准偏差不大，均值代表性较好，因此直接采用均值进行描述性分析。</w:t>
      </w:r>
    </w:p>
    <w:p>
      <w:pPr>
        <w:ind w:firstLine="480" w:firstLineChars="200"/>
      </w:pPr>
    </w:p>
    <w:p>
      <w:pPr>
        <w:keepNext/>
        <w:jc w:val="center"/>
      </w:pPr>
      <w:r>
        <w:rPr>
          <w:rFonts w:hint="eastAsia" w:eastAsiaTheme="minorEastAsia"/>
          <w:lang w:eastAsia="zh-CN"/>
        </w:rPr>
        <w:drawing>
          <wp:inline distT="0" distB="0" distL="114300" distR="114300">
            <wp:extent cx="4696460" cy="2386330"/>
            <wp:effectExtent l="4445" t="4445" r="10795" b="9525"/>
            <wp:docPr id="6" name="图表 6"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pStyle w:val="8"/>
        <w:keepNext/>
        <w:ind w:firstLine="480"/>
        <w:rPr>
          <w:rFonts w:hint="eastAsia" w:ascii="宋体" w:hAnsi="宋体"/>
          <w:szCs w:val="24"/>
        </w:rPr>
      </w:pPr>
      <w:bookmarkStart w:id="56" w:name="_Toc161436136"/>
      <w:bookmarkStart w:id="57" w:name="_Toc161435971"/>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8</w:t>
      </w:r>
      <w:r>
        <w:rPr>
          <w:rFonts w:hint="eastAsia" w:ascii="宋体" w:hAnsi="宋体"/>
          <w:szCs w:val="24"/>
        </w:rPr>
        <w:fldChar w:fldCharType="end"/>
      </w:r>
      <w:bookmarkStart w:id="58" w:name="_Toc23104"/>
      <w:r>
        <w:rPr>
          <w:rFonts w:hint="eastAsia" w:ascii="宋体" w:hAnsi="宋体"/>
          <w:szCs w:val="24"/>
        </w:rPr>
        <w:t xml:space="preserve">  京绣了解程度统计直方图</w:t>
      </w:r>
      <w:bookmarkEnd w:id="56"/>
      <w:bookmarkEnd w:id="57"/>
      <w:bookmarkEnd w:id="58"/>
    </w:p>
    <w:p/>
    <w:p>
      <w:pPr>
        <w:bidi w:val="0"/>
      </w:pPr>
      <w:r>
        <w:rPr>
          <w:rFonts w:hint="eastAsia"/>
        </w:rPr>
        <w:t>综合总体了解程度的分布情况，可以看到了解程度为“高”或“非常高”的受访者占总体的</w:t>
      </w:r>
      <w:r>
        <w:t>37.35%，为“中”的受访者占29.43%，而了解程度“低”或“非常低”的受访者占33.73%。考虑到这些数据，可以推断出北京市居民对京绣的总体感知了解程度平均为3.04，表明他们的了解程度处于一般水平。</w:t>
      </w:r>
    </w:p>
    <w:p>
      <w:pPr>
        <w:bidi w:val="0"/>
      </w:pPr>
    </w:p>
    <w:p>
      <w:pPr>
        <w:keepNext/>
        <w:ind w:firstLine="480" w:firstLineChars="200"/>
        <w:jc w:val="center"/>
      </w:pPr>
      <w:r>
        <w:rPr>
          <w:rFonts w:hint="eastAsia" w:eastAsiaTheme="minorEastAsia"/>
          <w:lang w:eastAsia="zh-CN"/>
        </w:rPr>
        <w:drawing>
          <wp:inline distT="0" distB="0" distL="114300" distR="114300">
            <wp:extent cx="4918710" cy="2341880"/>
            <wp:effectExtent l="6350" t="6350" r="15240" b="13970"/>
            <wp:docPr id="5" name="图表 5" descr="7b0a202020202263686172745265734964223a202232303437323230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pStyle w:val="8"/>
        <w:keepNext/>
        <w:ind w:firstLine="480"/>
        <w:rPr>
          <w:rFonts w:hint="eastAsia" w:ascii="宋体" w:hAnsi="宋体"/>
          <w:szCs w:val="24"/>
        </w:rPr>
      </w:pPr>
      <w:bookmarkStart w:id="59" w:name="_Toc161435972"/>
      <w:bookmarkStart w:id="60" w:name="_Toc161436137"/>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9</w:t>
      </w:r>
      <w:r>
        <w:rPr>
          <w:rFonts w:hint="eastAsia" w:ascii="宋体" w:hAnsi="宋体"/>
          <w:szCs w:val="24"/>
        </w:rPr>
        <w:fldChar w:fldCharType="end"/>
      </w:r>
      <w:bookmarkStart w:id="61" w:name="_Toc27824"/>
      <w:r>
        <w:rPr>
          <w:rFonts w:hint="eastAsia" w:ascii="宋体" w:hAnsi="宋体"/>
          <w:szCs w:val="24"/>
        </w:rPr>
        <w:t xml:space="preserve">  受访者对京绣了解程度分布图</w:t>
      </w:r>
      <w:bookmarkEnd w:id="59"/>
      <w:bookmarkEnd w:id="60"/>
      <w:bookmarkEnd w:id="61"/>
    </w:p>
    <w:p/>
    <w:p>
      <w:pPr>
        <w:bidi w:val="0"/>
      </w:pPr>
      <w:r>
        <w:rPr>
          <w:rFonts w:hint="eastAsia"/>
        </w:rPr>
        <w:t>从分项的了解程度分布来看，受访者对京绣的艺术风格特点、京绣的经典图案样式了解程度较高，而对京绣的起源和历史、京绣的生产制作方法了解程度较低。</w:t>
      </w:r>
    </w:p>
    <w:p>
      <w:pPr>
        <w:bidi w:val="0"/>
        <w:rPr>
          <w:rFonts w:hint="eastAsia"/>
        </w:rPr>
      </w:pPr>
      <w:r>
        <w:rPr>
          <w:rFonts w:hint="eastAsia"/>
        </w:rPr>
        <w:t xml:space="preserve">这可能是由于京绣的风格以及相关元素得益于国潮产品在近年来的流行，带动了人们对京绣等传统文化产品的了解，这种了解可能没有深入到京绣的起源和历史以及制作方法，因此人们对其了解程度并不高。京绣目前作为一种小众的产品，总体上大众对其了解程度不高。 </w:t>
      </w:r>
    </w:p>
    <w:p>
      <w:pPr>
        <w:rPr>
          <w:rFonts w:hint="eastAsia"/>
        </w:rPr>
      </w:pPr>
      <w:r>
        <w:rPr>
          <w:rFonts w:hint="eastAsia"/>
        </w:rPr>
        <w:br w:type="page"/>
      </w:r>
    </w:p>
    <w:p>
      <w:pPr>
        <w:pStyle w:val="5"/>
        <w:numPr>
          <w:ilvl w:val="0"/>
          <w:numId w:val="0"/>
        </w:numPr>
        <w:bidi w:val="0"/>
        <w:ind w:left="0" w:leftChars="0" w:firstLine="480" w:firstLineChars="200"/>
        <w:rPr>
          <w:rFonts w:hint="eastAsia"/>
        </w:rPr>
      </w:pPr>
      <w:r>
        <w:rPr>
          <w:rFonts w:hint="eastAsia" w:ascii="Times New Roman" w:hAnsi="Times New Roman" w:eastAsia="宋体" w:cstheme="majorBidi"/>
          <w:bCs/>
          <w:kern w:val="2"/>
          <w:sz w:val="24"/>
          <w:szCs w:val="28"/>
          <w:lang w:val="en-US" w:eastAsia="zh-CN" w:bidi="ar-SA"/>
          <w14:ligatures w14:val="standardContextual"/>
        </w:rPr>
        <w:t>（2）</w:t>
      </w:r>
      <w:r>
        <w:rPr>
          <w:rFonts w:hint="eastAsia"/>
        </w:rPr>
        <w:t>认知范围——应用范围较广</w:t>
      </w:r>
    </w:p>
    <w:tbl>
      <w:tblPr>
        <w:tblStyle w:val="2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96"/>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520" w:type="pct"/>
            <w:tcBorders>
              <w:top w:val="nil"/>
              <w:left w:val="nil"/>
              <w:bottom w:val="nil"/>
              <w:right w:val="nil"/>
            </w:tcBorders>
            <w:vAlign w:val="center"/>
          </w:tcPr>
          <w:p>
            <w:pPr>
              <w:keepLines w:val="0"/>
              <w:pageBreakBefore w:val="0"/>
              <w:widowControl w:val="0"/>
              <w:numPr>
                <w:numId w:val="0"/>
              </w:numPr>
              <w:kinsoku/>
              <w:wordWrap/>
              <w:overflowPunct/>
              <w:topLinePunct w:val="0"/>
              <w:autoSpaceDE/>
              <w:autoSpaceDN/>
              <w:bidi w:val="0"/>
              <w:adjustRightInd/>
              <w:snapToGrid/>
              <w:spacing w:before="0" w:beforeLines="0" w:line="24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2569210" cy="1943735"/>
                  <wp:effectExtent l="4445" t="4445" r="17145" b="7620"/>
                  <wp:docPr id="7" name="图表 7"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pStyle w:val="8"/>
              <w:keepNext/>
              <w:keepLines w:val="0"/>
              <w:pageBreakBefore w:val="0"/>
              <w:widowControl w:val="0"/>
              <w:kinsoku/>
              <w:wordWrap/>
              <w:overflowPunct/>
              <w:topLinePunct w:val="0"/>
              <w:autoSpaceDE/>
              <w:autoSpaceDN/>
              <w:bidi w:val="0"/>
              <w:adjustRightInd/>
              <w:snapToGrid/>
              <w:spacing w:before="0" w:beforeLines="0" w:line="240" w:lineRule="auto"/>
              <w:ind w:left="0" w:leftChars="0" w:firstLine="0" w:firstLineChars="0"/>
              <w:jc w:val="center"/>
              <w:textAlignment w:val="auto"/>
              <w:rPr>
                <w:rFonts w:hint="eastAsia" w:eastAsiaTheme="minorEastAsia"/>
                <w:lang w:eastAsia="zh-CN"/>
              </w:rPr>
            </w:pPr>
            <w:bookmarkStart w:id="62" w:name="_Toc161435973"/>
            <w:bookmarkStart w:id="63" w:name="_Toc161436138"/>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10</w:t>
            </w:r>
            <w:r>
              <w:rPr>
                <w:rFonts w:hint="eastAsia" w:ascii="宋体" w:hAnsi="宋体"/>
                <w:szCs w:val="24"/>
              </w:rPr>
              <w:fldChar w:fldCharType="end"/>
            </w:r>
            <w:bookmarkStart w:id="64" w:name="_Toc2243"/>
            <w:r>
              <w:rPr>
                <w:rFonts w:hint="eastAsia" w:ascii="宋体" w:hAnsi="宋体"/>
                <w:szCs w:val="24"/>
              </w:rPr>
              <w:t xml:space="preserve">  应用范围认知程度直方图</w:t>
            </w:r>
            <w:bookmarkEnd w:id="62"/>
            <w:bookmarkEnd w:id="63"/>
            <w:bookmarkEnd w:id="64"/>
          </w:p>
        </w:tc>
        <w:tc>
          <w:tcPr>
            <w:tcW w:w="2479" w:type="pct"/>
            <w:tcBorders>
              <w:top w:val="nil"/>
              <w:left w:val="nil"/>
              <w:bottom w:val="nil"/>
              <w:right w:val="nil"/>
            </w:tcBorders>
            <w:vAlign w:val="center"/>
          </w:tcPr>
          <w:p>
            <w:pPr>
              <w:keepLines w:val="0"/>
              <w:pageBreakBefore w:val="0"/>
              <w:widowControl w:val="0"/>
              <w:numPr>
                <w:numId w:val="0"/>
              </w:numPr>
              <w:kinsoku/>
              <w:wordWrap/>
              <w:overflowPunct/>
              <w:topLinePunct w:val="0"/>
              <w:autoSpaceDE/>
              <w:autoSpaceDN/>
              <w:bidi w:val="0"/>
              <w:adjustRightInd/>
              <w:snapToGrid/>
              <w:spacing w:before="0" w:beforeLines="0" w:line="24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2498725" cy="1943100"/>
                  <wp:effectExtent l="4445" t="4445" r="11430" b="8255"/>
                  <wp:docPr id="8" name="图表 8"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pPr>
              <w:pStyle w:val="8"/>
              <w:keepNext/>
              <w:keepLines w:val="0"/>
              <w:pageBreakBefore w:val="0"/>
              <w:widowControl w:val="0"/>
              <w:kinsoku/>
              <w:wordWrap/>
              <w:overflowPunct/>
              <w:topLinePunct w:val="0"/>
              <w:autoSpaceDE/>
              <w:autoSpaceDN/>
              <w:bidi w:val="0"/>
              <w:adjustRightInd/>
              <w:snapToGrid/>
              <w:spacing w:before="0" w:beforeLines="0" w:line="240" w:lineRule="auto"/>
              <w:ind w:left="0" w:leftChars="0" w:firstLine="0" w:firstLineChars="0"/>
              <w:jc w:val="center"/>
              <w:textAlignment w:val="auto"/>
              <w:rPr>
                <w:rFonts w:hint="default" w:eastAsia="宋体"/>
                <w:lang w:val="en-US" w:eastAsia="zh-CN"/>
              </w:rPr>
            </w:pPr>
            <w:bookmarkStart w:id="65" w:name="_Toc161436139"/>
            <w:bookmarkStart w:id="66" w:name="_Toc161435974"/>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11</w:t>
            </w:r>
            <w:r>
              <w:rPr>
                <w:rFonts w:hint="eastAsia" w:ascii="宋体" w:hAnsi="宋体"/>
                <w:szCs w:val="24"/>
              </w:rPr>
              <w:fldChar w:fldCharType="end"/>
            </w:r>
            <w:bookmarkStart w:id="67" w:name="_Toc3868"/>
            <w:r>
              <w:rPr>
                <w:rFonts w:hint="eastAsia" w:ascii="宋体" w:hAnsi="宋体"/>
                <w:szCs w:val="24"/>
              </w:rPr>
              <w:t xml:space="preserve">  应用范围认知</w:t>
            </w:r>
            <w:bookmarkEnd w:id="65"/>
            <w:bookmarkEnd w:id="66"/>
            <w:r>
              <w:rPr>
                <w:rFonts w:hint="eastAsia" w:ascii="宋体" w:hAnsi="宋体"/>
                <w:szCs w:val="24"/>
                <w:lang w:val="en-US" w:eastAsia="zh-CN"/>
              </w:rPr>
              <w:t>分布直方图</w:t>
            </w:r>
            <w:bookmarkEnd w:id="67"/>
          </w:p>
        </w:tc>
      </w:tr>
    </w:tbl>
    <w:p>
      <w:pPr>
        <w:ind w:left="0" w:leftChars="0" w:firstLine="0" w:firstLineChars="0"/>
      </w:pPr>
    </w:p>
    <w:p>
      <w:pPr>
        <w:bidi w:val="0"/>
      </w:pPr>
      <w:r>
        <w:rPr>
          <w:rFonts w:hint="eastAsia"/>
        </w:rPr>
        <w:t>如图，从应用范围认知程度分布来看，整体更偏向认可京绣应用范围较广，并且在具体应用范围认知来看，服装饰品、礼品文创、艺术品收藏占总样本比重均在</w:t>
      </w:r>
      <w:r>
        <w:t>77.80%～80.90%，而家居装饰略次，占比55.59%。</w:t>
      </w:r>
    </w:p>
    <w:p>
      <w:pPr>
        <w:pStyle w:val="5"/>
        <w:numPr>
          <w:ilvl w:val="0"/>
          <w:numId w:val="0"/>
        </w:numPr>
        <w:bidi w:val="0"/>
        <w:ind w:left="0" w:leftChars="0" w:firstLine="480" w:firstLineChars="200"/>
        <w:rPr>
          <w:rFonts w:hint="eastAsia"/>
        </w:rPr>
      </w:pPr>
      <w:r>
        <w:rPr>
          <w:rFonts w:hint="eastAsia" w:ascii="Times New Roman" w:hAnsi="Times New Roman" w:eastAsia="宋体" w:cstheme="majorBidi"/>
          <w:bCs/>
          <w:kern w:val="2"/>
          <w:sz w:val="24"/>
          <w:szCs w:val="28"/>
          <w:lang w:val="en-US" w:eastAsia="zh-CN" w:bidi="ar-SA"/>
          <w14:ligatures w14:val="standardContextual"/>
        </w:rPr>
        <w:t>（3）</w:t>
      </w:r>
      <w:r>
        <w:rPr>
          <w:rFonts w:hint="eastAsia"/>
        </w:rPr>
        <w:t>价值认知——文化价值高</w:t>
      </w:r>
    </w:p>
    <w:tbl>
      <w:tblPr>
        <w:tblStyle w:val="23"/>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left w:w="108"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rPr>
          <w:jc w:val="center"/>
        </w:trPr>
        <w:tc>
          <w:tcPr>
            <w:tcW w:w="2500" w:type="pct"/>
            <w:vAlign w:val="center"/>
          </w:tcPr>
          <w:p>
            <w:pPr>
              <w:keepNext w:val="0"/>
              <w:keepLines w:val="0"/>
              <w:pageBreakBefore w:val="0"/>
              <w:widowControl w:val="0"/>
              <w:numPr>
                <w:numId w:val="0"/>
              </w:numPr>
              <w:kinsoku/>
              <w:wordWrap/>
              <w:overflowPunct/>
              <w:topLinePunct w:val="0"/>
              <w:autoSpaceDE/>
              <w:autoSpaceDN/>
              <w:bidi w:val="0"/>
              <w:adjustRightInd/>
              <w:snapToGrid/>
              <w:spacing w:before="0" w:beforeLines="0" w:line="24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2538095" cy="1974850"/>
                  <wp:effectExtent l="5080" t="4445" r="9525" b="14605"/>
                  <wp:docPr id="9" name="图表 9"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8"/>
              <w:keepNext/>
              <w:ind w:left="0" w:leftChars="0" w:firstLine="0" w:firstLineChars="0"/>
              <w:jc w:val="center"/>
              <w:rPr>
                <w:rFonts w:hint="eastAsia" w:eastAsiaTheme="minorEastAsia"/>
                <w:lang w:eastAsia="zh-CN"/>
              </w:rPr>
            </w:pPr>
            <w:bookmarkStart w:id="68" w:name="_Toc161435975"/>
            <w:bookmarkStart w:id="69" w:name="_Toc161436140"/>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12</w:t>
            </w:r>
            <w:r>
              <w:rPr>
                <w:rFonts w:hint="eastAsia" w:ascii="宋体" w:hAnsi="宋体"/>
                <w:szCs w:val="24"/>
              </w:rPr>
              <w:fldChar w:fldCharType="end"/>
            </w:r>
            <w:bookmarkStart w:id="70" w:name="_Toc5592"/>
            <w:r>
              <w:rPr>
                <w:rFonts w:hint="eastAsia" w:ascii="宋体" w:hAnsi="宋体"/>
                <w:szCs w:val="24"/>
              </w:rPr>
              <w:t xml:space="preserve">  产品使用价值认知程度直方图</w:t>
            </w:r>
            <w:bookmarkEnd w:id="68"/>
            <w:bookmarkEnd w:id="69"/>
            <w:bookmarkEnd w:id="70"/>
          </w:p>
        </w:tc>
        <w:tc>
          <w:tcPr>
            <w:tcW w:w="2500" w:type="pct"/>
            <w:vAlign w:val="center"/>
          </w:tcPr>
          <w:p>
            <w:pPr>
              <w:keepNext w:val="0"/>
              <w:keepLines w:val="0"/>
              <w:pageBreakBefore w:val="0"/>
              <w:widowControl w:val="0"/>
              <w:numPr>
                <w:numId w:val="0"/>
              </w:numPr>
              <w:kinsoku/>
              <w:wordWrap/>
              <w:overflowPunct/>
              <w:topLinePunct w:val="0"/>
              <w:autoSpaceDE/>
              <w:autoSpaceDN/>
              <w:bidi w:val="0"/>
              <w:adjustRightInd/>
              <w:snapToGrid/>
              <w:spacing w:before="0" w:beforeLines="0" w:line="24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2468880" cy="1986915"/>
                  <wp:effectExtent l="5080" t="4445" r="15240" b="15240"/>
                  <wp:docPr id="10" name="图表 10"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8"/>
              <w:keepNext/>
              <w:ind w:left="0" w:leftChars="0" w:firstLine="0" w:firstLineChars="0"/>
              <w:jc w:val="center"/>
              <w:rPr>
                <w:rFonts w:hint="eastAsia" w:eastAsiaTheme="minorEastAsia"/>
                <w:lang w:eastAsia="zh-CN"/>
              </w:rPr>
            </w:pPr>
            <w:bookmarkStart w:id="71" w:name="_Toc161436141"/>
            <w:bookmarkStart w:id="72" w:name="_Toc161435976"/>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13</w:t>
            </w:r>
            <w:r>
              <w:rPr>
                <w:rFonts w:hint="eastAsia" w:ascii="宋体" w:hAnsi="宋体"/>
                <w:szCs w:val="24"/>
              </w:rPr>
              <w:fldChar w:fldCharType="end"/>
            </w:r>
            <w:bookmarkStart w:id="73" w:name="_Toc14216"/>
            <w:r>
              <w:rPr>
                <w:rFonts w:hint="eastAsia" w:ascii="宋体" w:hAnsi="宋体"/>
                <w:szCs w:val="24"/>
              </w:rPr>
              <w:t xml:space="preserve">  产品文化价值认知程度直方图</w:t>
            </w:r>
            <w:bookmarkEnd w:id="71"/>
            <w:bookmarkEnd w:id="72"/>
            <w:bookmarkEnd w:id="73"/>
          </w:p>
        </w:tc>
      </w:tr>
    </w:tbl>
    <w:p>
      <w:pPr>
        <w:ind w:left="0" w:leftChars="0" w:firstLine="0" w:firstLineChars="0"/>
      </w:pPr>
    </w:p>
    <w:p>
      <w:pPr>
        <w:bidi w:val="0"/>
        <w:rPr>
          <w:rFonts w:hint="eastAsia"/>
        </w:rPr>
      </w:pPr>
      <w:r>
        <w:rPr>
          <w:rFonts w:hint="eastAsia"/>
        </w:rPr>
        <w:t>如图，从文化价值来看，大多数受访者认为京绣的文化价值非常高；另一方面，使用价值略次之，大部分受访者偏向认为京绣的使用价值高，并且认为使用价值“高”的占比最多。</w:t>
      </w:r>
    </w:p>
    <w:p>
      <w:pPr>
        <w:rPr>
          <w:rFonts w:hint="eastAsia"/>
          <w:lang w:eastAsia="zh"/>
        </w:rPr>
      </w:pPr>
      <w:r>
        <w:rPr>
          <w:rFonts w:hint="eastAsia"/>
        </w:rPr>
        <w:br w:type="page"/>
      </w:r>
    </w:p>
    <w:p>
      <w:pPr>
        <w:pStyle w:val="5"/>
        <w:numPr>
          <w:ilvl w:val="0"/>
          <w:numId w:val="0"/>
        </w:numPr>
        <w:bidi w:val="0"/>
        <w:ind w:left="0" w:leftChars="0" w:firstLine="480" w:firstLineChars="200"/>
        <w:rPr>
          <w:rFonts w:hint="eastAsia"/>
        </w:rPr>
      </w:pPr>
      <w:r>
        <w:rPr>
          <w:rFonts w:hint="eastAsia" w:ascii="Times New Roman" w:hAnsi="Times New Roman" w:eastAsia="宋体" w:cstheme="majorBidi"/>
          <w:bCs/>
          <w:kern w:val="2"/>
          <w:sz w:val="24"/>
          <w:szCs w:val="28"/>
          <w:lang w:val="en-US" w:eastAsia="zh-CN" w:bidi="ar-SA"/>
          <w14:ligatures w14:val="standardContextual"/>
        </w:rPr>
        <w:t>（4）</w:t>
      </w:r>
      <w:r>
        <w:rPr>
          <w:rFonts w:hint="eastAsia"/>
        </w:rPr>
        <w:t>认知媒介——短视频为首</w:t>
      </w:r>
    </w:p>
    <w:p>
      <w:pPr>
        <w:numPr>
          <w:numId w:val="0"/>
        </w:numPr>
      </w:pPr>
    </w:p>
    <w:p>
      <w:pPr>
        <w:keepNext/>
        <w:jc w:val="center"/>
      </w:pPr>
      <w:r>
        <w:drawing>
          <wp:inline distT="0" distB="0" distL="0" distR="0">
            <wp:extent cx="2943225" cy="2573020"/>
            <wp:effectExtent l="0" t="0" r="3175" b="5080"/>
            <wp:docPr id="9710717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1718" name="图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43225" cy="2573020"/>
                    </a:xfrm>
                    <a:prstGeom prst="rect">
                      <a:avLst/>
                    </a:prstGeom>
                    <a:noFill/>
                  </pic:spPr>
                </pic:pic>
              </a:graphicData>
            </a:graphic>
          </wp:inline>
        </w:drawing>
      </w:r>
    </w:p>
    <w:p>
      <w:pPr>
        <w:pStyle w:val="8"/>
        <w:keepNext/>
        <w:ind w:firstLine="480"/>
        <w:rPr>
          <w:rFonts w:hint="eastAsia" w:ascii="宋体" w:hAnsi="宋体"/>
          <w:szCs w:val="24"/>
        </w:rPr>
      </w:pPr>
      <w:bookmarkStart w:id="74" w:name="_Toc161436142"/>
      <w:bookmarkStart w:id="75" w:name="_Toc161435977"/>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14</w:t>
      </w:r>
      <w:r>
        <w:rPr>
          <w:rFonts w:hint="eastAsia" w:ascii="宋体" w:hAnsi="宋体"/>
          <w:szCs w:val="24"/>
        </w:rPr>
        <w:fldChar w:fldCharType="end"/>
      </w:r>
      <w:bookmarkStart w:id="76" w:name="_Toc29411"/>
      <w:r>
        <w:rPr>
          <w:rFonts w:hint="eastAsia" w:ascii="宋体" w:hAnsi="宋体"/>
          <w:szCs w:val="24"/>
        </w:rPr>
        <w:t xml:space="preserve">  受访者了解到京绣的媒介渠道分布玫瑰饼状图</w:t>
      </w:r>
      <w:bookmarkEnd w:id="74"/>
      <w:bookmarkEnd w:id="75"/>
      <w:bookmarkEnd w:id="76"/>
    </w:p>
    <w:p/>
    <w:p>
      <w:pPr>
        <w:bidi w:val="0"/>
      </w:pPr>
      <w:r>
        <w:rPr>
          <w:rFonts w:hint="eastAsia"/>
        </w:rPr>
        <w:t>在众多媒介渠道中，通过短视频了解到京绣的人数最多，共</w:t>
      </w:r>
      <w:r>
        <w:t xml:space="preserve">347人；其次是通过电视了解到京绣的人；通过影视剧、公众号和纪录片了解到京绣的人数略次且较为接近；通过京绣联动其他产品、著作或专业书籍、平台广告和报纸及刊物了解到京绣的人数较少且相近；通过广播了解到京绣的人数最少。 </w:t>
      </w:r>
    </w:p>
    <w:p>
      <w:pPr>
        <w:numPr>
          <w:ilvl w:val="0"/>
          <w:numId w:val="3"/>
        </w:numPr>
        <w:ind w:left="0" w:leftChars="0" w:firstLine="0" w:firstLineChars="0"/>
      </w:pPr>
      <w:r>
        <w:rPr>
          <w:rFonts w:hint="eastAsia"/>
        </w:rPr>
        <w:t>兴趣程度——总体感兴趣</w:t>
      </w:r>
    </w:p>
    <w:p>
      <w:pPr>
        <w:numPr>
          <w:numId w:val="0"/>
        </w:numPr>
        <w:ind w:leftChars="0"/>
      </w:pPr>
    </w:p>
    <w:p>
      <w:pPr>
        <w:numPr>
          <w:numId w:val="0"/>
        </w:numPr>
        <w:ind w:leftChars="0"/>
        <w:jc w:val="center"/>
        <w:rPr>
          <w:rFonts w:hint="eastAsia" w:eastAsiaTheme="minorEastAsia"/>
          <w:lang w:eastAsia="zh-CN"/>
        </w:rPr>
      </w:pPr>
      <w:bookmarkStart w:id="77" w:name="_Toc161436143"/>
      <w:bookmarkStart w:id="78" w:name="_Toc161435978"/>
      <w:r>
        <w:rPr>
          <w:rFonts w:hint="eastAsia" w:eastAsiaTheme="minorEastAsia"/>
          <w:lang w:eastAsia="zh-CN"/>
        </w:rPr>
        <w:drawing>
          <wp:inline distT="0" distB="0" distL="114300" distR="114300">
            <wp:extent cx="3886200" cy="2025015"/>
            <wp:effectExtent l="4445" t="4445" r="8255" b="15240"/>
            <wp:docPr id="18" name="图表 18"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pPr>
        <w:numPr>
          <w:numId w:val="0"/>
        </w:numPr>
        <w:ind w:leftChars="0"/>
        <w:jc w:val="center"/>
      </w:pPr>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15</w:t>
      </w:r>
      <w:r>
        <w:rPr>
          <w:rFonts w:hint="eastAsia" w:ascii="宋体" w:hAnsi="宋体"/>
          <w:szCs w:val="24"/>
        </w:rPr>
        <w:fldChar w:fldCharType="end"/>
      </w:r>
      <w:bookmarkStart w:id="79" w:name="_Toc26915"/>
      <w:r>
        <w:rPr>
          <w:rFonts w:hint="eastAsia" w:ascii="宋体" w:hAnsi="宋体"/>
          <w:szCs w:val="24"/>
        </w:rPr>
        <w:t xml:space="preserve">  受访者京绣感兴趣程度直方图</w:t>
      </w:r>
      <w:bookmarkEnd w:id="77"/>
      <w:bookmarkEnd w:id="78"/>
      <w:bookmarkEnd w:id="79"/>
    </w:p>
    <w:p>
      <w:pPr>
        <w:bidi w:val="0"/>
      </w:pPr>
      <w:r>
        <w:rPr>
          <w:rFonts w:hint="eastAsia"/>
        </w:rPr>
        <w:t>由图可以看出，受访者对于京绣的感兴趣程度普遍较高，“有点感兴趣”和“非常感兴趣”的人数为</w:t>
      </w:r>
      <w:r>
        <w:t>365人，占比62.82%；兴趣程度一般或以下的共有216人，占比37.18%。</w:t>
      </w:r>
    </w:p>
    <w:p>
      <w:pPr>
        <w:bidi w:val="0"/>
      </w:pPr>
    </w:p>
    <w:p>
      <w:pPr>
        <w:keepNext/>
        <w:ind w:firstLine="480" w:firstLineChars="200"/>
        <w:jc w:val="center"/>
      </w:pPr>
      <w:r>
        <w:rPr>
          <w:rFonts w:ascii="宋体" w:hAnsi="宋体"/>
        </w:rPr>
        <w:drawing>
          <wp:inline distT="0" distB="0" distL="0" distR="0">
            <wp:extent cx="3119120" cy="2696210"/>
            <wp:effectExtent l="0" t="0" r="5080" b="8890"/>
            <wp:docPr id="13924807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80713" name="图片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19120" cy="2696210"/>
                    </a:xfrm>
                    <a:prstGeom prst="rect">
                      <a:avLst/>
                    </a:prstGeom>
                    <a:noFill/>
                  </pic:spPr>
                </pic:pic>
              </a:graphicData>
            </a:graphic>
          </wp:inline>
        </w:drawing>
      </w:r>
    </w:p>
    <w:p>
      <w:pPr>
        <w:pStyle w:val="8"/>
        <w:keepNext/>
        <w:ind w:firstLine="480"/>
        <w:rPr>
          <w:rFonts w:hint="eastAsia" w:ascii="宋体" w:hAnsi="宋体"/>
          <w:szCs w:val="24"/>
        </w:rPr>
      </w:pPr>
      <w:bookmarkStart w:id="80" w:name="_Toc161435979"/>
      <w:bookmarkStart w:id="81" w:name="_Toc161436144"/>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16</w:t>
      </w:r>
      <w:r>
        <w:rPr>
          <w:rFonts w:hint="eastAsia" w:ascii="宋体" w:hAnsi="宋体"/>
          <w:szCs w:val="24"/>
        </w:rPr>
        <w:fldChar w:fldCharType="end"/>
      </w:r>
      <w:bookmarkStart w:id="82" w:name="_Toc30758"/>
      <w:r>
        <w:rPr>
          <w:rFonts w:hint="eastAsia" w:ascii="宋体" w:hAnsi="宋体"/>
          <w:szCs w:val="24"/>
        </w:rPr>
        <w:t xml:space="preserve">  受访者京绣感兴趣方面玫瑰环形图</w:t>
      </w:r>
      <w:bookmarkEnd w:id="80"/>
      <w:bookmarkEnd w:id="81"/>
      <w:bookmarkEnd w:id="82"/>
    </w:p>
    <w:p/>
    <w:p>
      <w:pPr>
        <w:bidi w:val="0"/>
      </w:pPr>
      <w:r>
        <w:rPr>
          <w:rFonts w:hint="eastAsia"/>
        </w:rPr>
        <w:t>受访者对于与京绣相关的</w:t>
      </w:r>
      <w:r>
        <w:t>5个不同方面（历史底蕴、文化内涵、精美做工、刺绣技艺、实用产品）的感兴趣程度总体差异不大。人们对于京绣的精美做工最感兴趣，在其之后分别是刺绣技艺、文化内涵、历史底蕴，感兴趣最少的是实用产品。</w:t>
      </w:r>
    </w:p>
    <w:p>
      <w:pPr>
        <w:pStyle w:val="3"/>
        <w:numPr>
          <w:ilvl w:val="0"/>
          <w:numId w:val="0"/>
        </w:numPr>
        <w:bidi w:val="0"/>
        <w:ind w:left="870" w:leftChars="0" w:hanging="870" w:firstLineChars="0"/>
      </w:pPr>
      <w:bookmarkStart w:id="83" w:name="_Toc21435"/>
      <w:r>
        <w:rPr>
          <w:rFonts w:hint="default" w:eastAsia="黑体" w:asciiTheme="majorAscii" w:hAnsiTheme="majorAscii" w:cstheme="majorBidi"/>
          <w:b/>
          <w:bCs/>
          <w:kern w:val="2"/>
          <w:sz w:val="28"/>
          <w:szCs w:val="32"/>
          <w:lang w:val="en-US" w:eastAsia="zh-CN" w:bidi="ar-SA"/>
          <w14:ligatures w14:val="standardContextual"/>
        </w:rPr>
        <w:t>（二）</w:t>
      </w:r>
      <w:r>
        <w:rPr>
          <w:rFonts w:hint="eastAsia"/>
        </w:rPr>
        <w:t>基于列联分析的认知程度探究</w:t>
      </w:r>
      <w:bookmarkEnd w:id="83"/>
    </w:p>
    <w:p>
      <w:pPr>
        <w:pStyle w:val="4"/>
        <w:bidi w:val="0"/>
      </w:pPr>
      <w:r>
        <w:rPr>
          <w:rFonts w:hint="default"/>
          <w:lang w:val="en-US" w:eastAsia="zh-CN"/>
        </w:rPr>
        <w:t>1.</w:t>
      </w:r>
      <w:r>
        <w:rPr>
          <w:rFonts w:hint="eastAsia"/>
        </w:rPr>
        <w:t>方法介绍</w:t>
      </w:r>
    </w:p>
    <w:p>
      <w:pPr>
        <w:bidi w:val="0"/>
      </w:pPr>
      <w:r>
        <w:rPr>
          <w:rFonts w:hint="eastAsia"/>
        </w:rPr>
        <w:t>对受访者信息进行初步描述后，采用交叉统计的方法，以期对受访对象的认知现状与兴趣程度进行更细化的探究。因此，从性别、年龄、收入出发，采用列联分析判断其与受访者认知程度和兴趣程度的变化趋势以及相关程度，并深入分析居民对京绣的认知程度现状。</w:t>
      </w:r>
    </w:p>
    <w:p>
      <w:pPr>
        <w:bidi w:val="0"/>
        <w:rPr>
          <w:rFonts w:hint="eastAsia"/>
        </w:rPr>
      </w:pPr>
      <w:r>
        <w:rPr>
          <w:rFonts w:hint="eastAsia"/>
        </w:rPr>
        <w:t>在使用列联分析时，首先使用卡方检验测量两项之间的相关性，它的原理是基于观察到的频数与预期频数之间的差异来评估两个变量之间的独立性。</w:t>
      </w:r>
    </w:p>
    <w:p>
      <w:pPr>
        <w:rPr>
          <w:rFonts w:hint="eastAsia"/>
        </w:rPr>
      </w:pPr>
      <w:r>
        <w:rPr>
          <w:rFonts w:hint="eastAsia"/>
        </w:rPr>
        <w:br w:type="page"/>
      </w:r>
    </w:p>
    <w:p>
      <w:pPr>
        <w:bidi w:val="0"/>
        <w:rPr>
          <w:rFonts w:hint="eastAsia"/>
        </w:rPr>
      </w:pPr>
    </w:p>
    <w:p>
      <w:pPr>
        <w:pStyle w:val="4"/>
        <w:bidi w:val="0"/>
        <w:rPr>
          <w:rFonts w:hint="default" w:eastAsia="宋体"/>
          <w:lang w:val="en-US" w:eastAsia="zh-CN"/>
        </w:rPr>
      </w:pPr>
      <w:r>
        <w:rPr>
          <w:rFonts w:hint="default"/>
          <w:lang w:val="en-US" w:eastAsia="zh-CN"/>
        </w:rPr>
        <w:t>2.</w:t>
      </w:r>
      <w:r>
        <w:rPr>
          <w:rFonts w:hint="eastAsia"/>
        </w:rPr>
        <w:t>假设</w:t>
      </w:r>
      <w:r>
        <w:rPr>
          <w:rFonts w:hint="eastAsia"/>
          <w:lang w:val="en-US" w:eastAsia="zh-CN"/>
        </w:rPr>
        <w:t>与结果分析</w:t>
      </w:r>
    </w:p>
    <w:p>
      <w:pPr>
        <w:pStyle w:val="5"/>
        <w:bidi w:val="0"/>
      </w:pPr>
      <w:r>
        <w:rPr>
          <w:rFonts w:hint="default"/>
          <w:lang w:val="en-US" w:eastAsia="zh-CN"/>
        </w:rPr>
        <w:t>（1）</w:t>
      </w:r>
      <w:r>
        <w:rPr>
          <w:rFonts w:hint="eastAsia"/>
        </w:rPr>
        <w:t>了解程度方面</w:t>
      </w:r>
    </w:p>
    <w:p>
      <w:pPr>
        <w:pStyle w:val="6"/>
        <w:bidi w:val="0"/>
      </w:pPr>
      <w:r>
        <w:rPr>
          <w:rFonts w:hint="eastAsia"/>
          <w:lang w:val="en-US" w:eastAsia="zh-CN"/>
        </w:rPr>
        <w:t>1）</w:t>
      </w:r>
      <w:r>
        <w:rPr>
          <w:rFonts w:hint="eastAsia"/>
        </w:rPr>
        <w:t>性别与了解程度</w:t>
      </w:r>
    </w:p>
    <w:p>
      <w:pPr>
        <w:bidi w:val="0"/>
      </w:pPr>
      <w:r>
        <w:t>H</w:t>
      </w:r>
      <w:r>
        <w:rPr>
          <w:vertAlign w:val="subscript"/>
        </w:rPr>
        <w:t>0</w:t>
      </w:r>
      <w:r>
        <w:t>：性别变量与京绣了解程度变量独立</w:t>
      </w:r>
    </w:p>
    <w:p>
      <w:pPr>
        <w:bidi w:val="0"/>
      </w:pPr>
      <w:r>
        <w:t>H</w:t>
      </w:r>
      <w:r>
        <w:rPr>
          <w:vertAlign w:val="subscript"/>
        </w:rPr>
        <w:t>1</w:t>
      </w:r>
      <w:r>
        <w:t>：性别变量与京绣了解程度变量不独立</w:t>
      </w:r>
    </w:p>
    <w:p>
      <w:pPr>
        <w:bidi w:val="0"/>
      </w:pPr>
    </w:p>
    <w:p>
      <w:pPr>
        <w:pStyle w:val="8"/>
        <w:keepNext/>
        <w:ind w:firstLine="480"/>
        <w:rPr>
          <w:rFonts w:hint="eastAsia" w:ascii="宋体" w:hAnsi="宋体"/>
          <w:szCs w:val="24"/>
        </w:rPr>
      </w:pPr>
      <w:bookmarkStart w:id="84" w:name="_Toc161436162"/>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9</w:t>
      </w:r>
      <w:r>
        <w:rPr>
          <w:rFonts w:hint="eastAsia" w:ascii="宋体" w:hAnsi="宋体"/>
          <w:szCs w:val="24"/>
        </w:rPr>
        <w:fldChar w:fldCharType="end"/>
      </w:r>
      <w:bookmarkStart w:id="85" w:name="_Toc20854"/>
      <w:r>
        <w:rPr>
          <w:rFonts w:hint="eastAsia" w:ascii="宋体" w:hAnsi="宋体"/>
          <w:szCs w:val="24"/>
          <w:lang w:val="en-US" w:eastAsia="zh-CN"/>
        </w:rPr>
        <w:t xml:space="preserve">  </w:t>
      </w:r>
      <w:r>
        <w:rPr>
          <w:rFonts w:hint="eastAsia" w:ascii="宋体" w:hAnsi="宋体"/>
          <w:szCs w:val="24"/>
        </w:rPr>
        <w:t>性别与了解程度交叉表</w:t>
      </w:r>
      <w:bookmarkEnd w:id="84"/>
      <w:bookmarkEnd w:id="85"/>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776"/>
        <w:gridCol w:w="618"/>
        <w:gridCol w:w="1653"/>
        <w:gridCol w:w="869"/>
        <w:gridCol w:w="869"/>
        <w:gridCol w:w="869"/>
        <w:gridCol w:w="869"/>
        <w:gridCol w:w="894"/>
        <w:gridCol w:w="8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834"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630"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了解程度</w:t>
            </w:r>
          </w:p>
        </w:tc>
        <w:tc>
          <w:tcPr>
            <w:tcW w:w="535"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834"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538"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35"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性别</w:t>
            </w:r>
          </w:p>
        </w:tc>
        <w:tc>
          <w:tcPr>
            <w:tcW w:w="372"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男性</w:t>
            </w:r>
          </w:p>
        </w:tc>
        <w:tc>
          <w:tcPr>
            <w:tcW w:w="99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67</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84</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63</w:t>
            </w:r>
          </w:p>
        </w:tc>
        <w:tc>
          <w:tcPr>
            <w:tcW w:w="5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w:t>
            </w:r>
          </w:p>
        </w:tc>
        <w:tc>
          <w:tcPr>
            <w:tcW w:w="53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67"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2"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9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占男性的百分比</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15.2%</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23.7%</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29.7%</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22.3%</w:t>
            </w:r>
          </w:p>
        </w:tc>
        <w:tc>
          <w:tcPr>
            <w:tcW w:w="53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9.2%</w:t>
            </w:r>
          </w:p>
        </w:tc>
        <w:tc>
          <w:tcPr>
            <w:tcW w:w="53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67"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2"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女性</w:t>
            </w:r>
          </w:p>
        </w:tc>
        <w:tc>
          <w:tcPr>
            <w:tcW w:w="99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57</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87</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85</w:t>
            </w:r>
          </w:p>
        </w:tc>
        <w:tc>
          <w:tcPr>
            <w:tcW w:w="5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w:t>
            </w:r>
          </w:p>
        </w:tc>
        <w:tc>
          <w:tcPr>
            <w:tcW w:w="53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2"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95"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占女性的百分比</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8.7%</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19.1%</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29.2%</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28.5%</w:t>
            </w:r>
          </w:p>
        </w:tc>
        <w:tc>
          <w:tcPr>
            <w:tcW w:w="53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14.4%</w:t>
            </w:r>
          </w:p>
        </w:tc>
        <w:tc>
          <w:tcPr>
            <w:tcW w:w="535"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bidi w:val="0"/>
        <w:ind w:left="0" w:leftChars="0" w:firstLine="0" w:firstLineChars="0"/>
      </w:pPr>
      <w:bookmarkStart w:id="86" w:name="_Toc161436163"/>
    </w:p>
    <w:p>
      <w:pPr>
        <w:pStyle w:val="8"/>
        <w:keepNext/>
        <w:ind w:firstLine="480"/>
        <w:rPr>
          <w:rFonts w:hint="eastAsia" w:ascii="宋体" w:hAnsi="宋体"/>
          <w:szCs w:val="24"/>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10</w:t>
      </w:r>
      <w:r>
        <w:rPr>
          <w:rFonts w:hint="eastAsia" w:ascii="宋体" w:hAnsi="宋体"/>
          <w:szCs w:val="24"/>
        </w:rPr>
        <w:fldChar w:fldCharType="end"/>
      </w:r>
      <w:bookmarkStart w:id="87" w:name="_Toc12084"/>
      <w:r>
        <w:rPr>
          <w:rFonts w:hint="eastAsia" w:ascii="宋体" w:hAnsi="宋体"/>
          <w:szCs w:val="24"/>
        </w:rPr>
        <w:t xml:space="preserve">  性别与了解程度</w:t>
      </w:r>
      <w:r>
        <w:rPr>
          <w:rFonts w:hint="eastAsia" w:ascii="宋体" w:hAnsi="宋体"/>
          <w:szCs w:val="24"/>
        </w:rPr>
        <w:t>卡方检验表</w:t>
      </w:r>
      <w:bookmarkEnd w:id="86"/>
      <w:bookmarkEnd w:id="87"/>
    </w:p>
    <w:tbl>
      <w:tblPr>
        <w:tblStyle w:val="22"/>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037"/>
        <w:gridCol w:w="1733"/>
        <w:gridCol w:w="1733"/>
        <w:gridCol w:w="280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26"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043"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值</w:t>
            </w:r>
          </w:p>
        </w:tc>
        <w:tc>
          <w:tcPr>
            <w:tcW w:w="1043"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自由度</w:t>
            </w:r>
          </w:p>
        </w:tc>
        <w:tc>
          <w:tcPr>
            <w:tcW w:w="168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226"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043"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黑体" w:cs="Times New Roman"/>
                <w:b w:val="0"/>
                <w:color w:val="000000"/>
                <w:kern w:val="0"/>
                <w:sz w:val="21"/>
                <w:szCs w:val="21"/>
              </w:rPr>
            </w:pPr>
            <w:r>
              <w:rPr>
                <w:rFonts w:hint="default" w:ascii="Times New Roman" w:hAnsi="Times New Roman" w:eastAsia="黑体" w:cs="Times New Roman"/>
                <w:b w:val="0"/>
                <w:color w:val="000000"/>
                <w:kern w:val="0"/>
                <w:sz w:val="21"/>
                <w:szCs w:val="21"/>
                <w:lang w:val="en-US" w:eastAsia="zh-CN" w:bidi="ar"/>
              </w:rPr>
              <w:t>12.127</w:t>
            </w:r>
            <w:r>
              <w:rPr>
                <w:rFonts w:hint="default" w:ascii="Times New Roman" w:hAnsi="Times New Roman" w:eastAsia="黑体" w:cs="Times New Roman"/>
                <w:b w:val="0"/>
                <w:color w:val="000000"/>
                <w:kern w:val="0"/>
                <w:sz w:val="21"/>
                <w:szCs w:val="21"/>
                <w:vertAlign w:val="superscript"/>
                <w:lang w:val="en-US" w:eastAsia="zh-CN" w:bidi="ar"/>
              </w:rPr>
              <w:t>a</w:t>
            </w:r>
          </w:p>
        </w:tc>
        <w:tc>
          <w:tcPr>
            <w:tcW w:w="1043"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黑体" w:cs="Times New Roman"/>
                <w:b w:val="0"/>
                <w:color w:val="000000"/>
                <w:kern w:val="0"/>
                <w:sz w:val="21"/>
                <w:szCs w:val="21"/>
              </w:rPr>
            </w:pPr>
            <w:r>
              <w:rPr>
                <w:rFonts w:hint="default" w:ascii="Times New Roman" w:hAnsi="Times New Roman" w:eastAsia="黑体" w:cs="Times New Roman"/>
                <w:b w:val="0"/>
                <w:color w:val="000000"/>
                <w:kern w:val="0"/>
                <w:sz w:val="21"/>
                <w:szCs w:val="21"/>
                <w:lang w:val="en-US" w:eastAsia="zh-CN" w:bidi="ar"/>
              </w:rPr>
              <w:t>4</w:t>
            </w:r>
          </w:p>
        </w:tc>
        <w:tc>
          <w:tcPr>
            <w:tcW w:w="1687"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黑体" w:cs="Times New Roman"/>
                <w:b w:val="0"/>
                <w:color w:val="000000"/>
                <w:kern w:val="0"/>
                <w:sz w:val="21"/>
                <w:szCs w:val="21"/>
              </w:rPr>
            </w:pPr>
            <w:r>
              <w:rPr>
                <w:rFonts w:hint="default" w:ascii="Times New Roman" w:hAnsi="Times New Roman" w:eastAsia="黑体" w:cs="Times New Roman"/>
                <w:b w:val="0"/>
                <w:color w:val="000000"/>
                <w:kern w:val="0"/>
                <w:sz w:val="21"/>
                <w:szCs w:val="21"/>
                <w:lang w:val="en-US" w:eastAsia="zh-CN" w:bidi="ar"/>
              </w:rPr>
              <w:t>.016</w:t>
            </w:r>
          </w:p>
        </w:tc>
      </w:tr>
    </w:tbl>
    <w:p>
      <w:pPr>
        <w:ind w:left="0" w:leftChars="0" w:firstLine="0" w:firstLineChars="0"/>
      </w:pPr>
    </w:p>
    <w:p>
      <w:pPr>
        <w:bidi w:val="0"/>
        <w:rPr>
          <w:rFonts w:hint="eastAsia"/>
        </w:rPr>
      </w:pPr>
      <w:r>
        <w:rPr>
          <w:rFonts w:hint="eastAsia"/>
        </w:rPr>
        <w:t>由于卡方检验的</w:t>
      </w:r>
      <w:r>
        <w:t>p</w:t>
      </w:r>
      <w:r>
        <w:rPr>
          <w:rFonts w:hint="eastAsia"/>
        </w:rPr>
        <w:t>值（0.016）&lt;0.05，故拒绝原假设，即认为性别与了解程度是相关的。从交叉统计表来看，我们发现女性较高了解程度上比男性拥有更高的占比。也就是说，从统计意义上来看，女性比男性对京绣有更高的了解程度。</w:t>
      </w:r>
    </w:p>
    <w:p>
      <w:pPr>
        <w:rPr>
          <w:rFonts w:hint="eastAsia"/>
        </w:rPr>
      </w:pPr>
      <w:r>
        <w:rPr>
          <w:rFonts w:hint="eastAsia"/>
        </w:rPr>
        <w:br w:type="page"/>
      </w:r>
    </w:p>
    <w:p>
      <w:pPr>
        <w:bidi w:val="0"/>
        <w:rPr>
          <w:rFonts w:hint="eastAsia"/>
        </w:rPr>
      </w:pPr>
    </w:p>
    <w:p>
      <w:pPr>
        <w:pStyle w:val="6"/>
        <w:bidi w:val="0"/>
        <w:rPr>
          <w:rFonts w:hint="eastAsia"/>
        </w:rPr>
      </w:pPr>
      <w:r>
        <w:rPr>
          <w:rFonts w:hint="eastAsia"/>
          <w:lang w:val="en-US" w:eastAsia="zh-CN"/>
        </w:rPr>
        <w:t>2）</w:t>
      </w:r>
      <w:r>
        <w:rPr>
          <w:rFonts w:hint="eastAsia"/>
        </w:rPr>
        <w:t>年龄与了解程度</w:t>
      </w:r>
    </w:p>
    <w:p>
      <w:pPr>
        <w:bidi w:val="0"/>
        <w:rPr>
          <w:rFonts w:hint="eastAsia"/>
        </w:rPr>
      </w:pPr>
      <w:r>
        <w:t>H</w:t>
      </w:r>
      <w:r>
        <w:rPr>
          <w:rFonts w:hint="eastAsia"/>
          <w:vertAlign w:val="subscript"/>
        </w:rPr>
        <w:t>0</w:t>
      </w:r>
      <w:r>
        <w:rPr>
          <w:rFonts w:hint="eastAsia"/>
        </w:rPr>
        <w:t>：年龄变量与京绣了解程度变量独立</w:t>
      </w:r>
    </w:p>
    <w:p>
      <w:pPr>
        <w:bidi w:val="0"/>
        <w:rPr>
          <w:rFonts w:hint="eastAsia"/>
        </w:rPr>
      </w:pPr>
      <w:r>
        <w:t>H</w:t>
      </w:r>
      <w:r>
        <w:rPr>
          <w:rFonts w:hint="eastAsia"/>
          <w:vertAlign w:val="subscript"/>
        </w:rPr>
        <w:t>1</w:t>
      </w:r>
      <w:r>
        <w:rPr>
          <w:rFonts w:hint="eastAsia"/>
        </w:rPr>
        <w:t>：年龄变量与京绣了解程度变量不独立</w:t>
      </w:r>
    </w:p>
    <w:p>
      <w:pPr>
        <w:bidi w:val="0"/>
        <w:ind w:left="0" w:leftChars="0" w:firstLine="0" w:firstLineChars="0"/>
        <w:rPr>
          <w:rFonts w:hint="eastAsia"/>
        </w:rPr>
      </w:pPr>
    </w:p>
    <w:p>
      <w:pPr>
        <w:pStyle w:val="8"/>
        <w:keepNext/>
        <w:ind w:firstLine="480"/>
        <w:rPr>
          <w:rFonts w:hint="eastAsia" w:ascii="宋体" w:hAnsi="宋体"/>
          <w:szCs w:val="24"/>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11</w:t>
      </w:r>
      <w:r>
        <w:rPr>
          <w:rFonts w:hint="eastAsia" w:ascii="宋体" w:hAnsi="宋体"/>
          <w:szCs w:val="24"/>
        </w:rPr>
        <w:fldChar w:fldCharType="end"/>
      </w:r>
      <w:bookmarkStart w:id="88" w:name="_Toc12811"/>
      <w:r>
        <w:rPr>
          <w:rFonts w:hint="eastAsia" w:ascii="宋体" w:hAnsi="宋体"/>
          <w:szCs w:val="24"/>
          <w:lang w:val="en-US" w:eastAsia="zh-CN"/>
        </w:rPr>
        <w:t xml:space="preserve">  </w:t>
      </w:r>
      <w:r>
        <w:rPr>
          <w:rFonts w:hint="eastAsia" w:ascii="宋体" w:hAnsi="宋体"/>
          <w:szCs w:val="24"/>
        </w:rPr>
        <w:t>年龄与了解程度交叉表</w:t>
      </w:r>
      <w:bookmarkEnd w:id="88"/>
    </w:p>
    <w:tbl>
      <w:tblPr>
        <w:tblStyle w:val="22"/>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696"/>
        <w:gridCol w:w="1030"/>
        <w:gridCol w:w="1213"/>
        <w:gridCol w:w="884"/>
        <w:gridCol w:w="884"/>
        <w:gridCol w:w="884"/>
        <w:gridCol w:w="884"/>
        <w:gridCol w:w="904"/>
        <w:gridCol w:w="92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769"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672"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了解程度</w:t>
            </w:r>
          </w:p>
        </w:tc>
        <w:tc>
          <w:tcPr>
            <w:tcW w:w="558"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769"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54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58"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年龄</w:t>
            </w:r>
          </w:p>
        </w:tc>
        <w:tc>
          <w:tcPr>
            <w:tcW w:w="620"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19岁以下</w:t>
            </w:r>
          </w:p>
        </w:tc>
        <w:tc>
          <w:tcPr>
            <w:tcW w:w="72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54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5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2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占19岁以下的百分比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36.4%</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24.2%</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18.2%</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18.2%</w:t>
            </w:r>
          </w:p>
        </w:tc>
        <w:tc>
          <w:tcPr>
            <w:tcW w:w="54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w:t>
            </w:r>
          </w:p>
        </w:tc>
        <w:tc>
          <w:tcPr>
            <w:tcW w:w="55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20~29岁</w:t>
            </w:r>
          </w:p>
        </w:tc>
        <w:tc>
          <w:tcPr>
            <w:tcW w:w="72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39</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80</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61</w:t>
            </w:r>
          </w:p>
        </w:tc>
        <w:tc>
          <w:tcPr>
            <w:tcW w:w="54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w:t>
            </w:r>
          </w:p>
        </w:tc>
        <w:tc>
          <w:tcPr>
            <w:tcW w:w="55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277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2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占20~29岁的百分比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14.1%</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28.9%</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31.0%</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22.0%</w:t>
            </w:r>
          </w:p>
        </w:tc>
        <w:tc>
          <w:tcPr>
            <w:tcW w:w="54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w:t>
            </w:r>
          </w:p>
        </w:tc>
        <w:tc>
          <w:tcPr>
            <w:tcW w:w="55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30~39岁</w:t>
            </w:r>
          </w:p>
        </w:tc>
        <w:tc>
          <w:tcPr>
            <w:tcW w:w="72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66</w:t>
            </w:r>
          </w:p>
        </w:tc>
        <w:tc>
          <w:tcPr>
            <w:tcW w:w="54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48</w:t>
            </w:r>
          </w:p>
        </w:tc>
        <w:tc>
          <w:tcPr>
            <w:tcW w:w="55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2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占30~39岁的百分比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7.0%</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11.2%</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28.8%</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30.7%</w:t>
            </w:r>
          </w:p>
        </w:tc>
        <w:tc>
          <w:tcPr>
            <w:tcW w:w="54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22.3%</w:t>
            </w:r>
          </w:p>
        </w:tc>
        <w:tc>
          <w:tcPr>
            <w:tcW w:w="55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40岁以上</w:t>
            </w:r>
          </w:p>
        </w:tc>
        <w:tc>
          <w:tcPr>
            <w:tcW w:w="72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17</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w:t>
            </w:r>
          </w:p>
        </w:tc>
        <w:tc>
          <w:tcPr>
            <w:tcW w:w="54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w:t>
            </w:r>
          </w:p>
        </w:tc>
        <w:tc>
          <w:tcPr>
            <w:tcW w:w="55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419"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620"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2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占40岁以上的百分比</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5.4%</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21.4%</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30.4%</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26.8%</w:t>
            </w:r>
          </w:p>
        </w:tc>
        <w:tc>
          <w:tcPr>
            <w:tcW w:w="54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16.1%</w:t>
            </w:r>
          </w:p>
        </w:tc>
        <w:tc>
          <w:tcPr>
            <w:tcW w:w="55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bidi w:val="0"/>
        <w:rPr>
          <w:rFonts w:hint="eastAsia"/>
        </w:rPr>
      </w:pPr>
      <w:bookmarkStart w:id="89" w:name="_Toc161436165"/>
    </w:p>
    <w:bookmarkEnd w:id="89"/>
    <w:p>
      <w:pPr>
        <w:pStyle w:val="8"/>
        <w:keepNext/>
        <w:ind w:firstLine="480"/>
        <w:rPr>
          <w:rFonts w:hint="eastAsia" w:ascii="宋体" w:hAnsi="宋体"/>
          <w:szCs w:val="24"/>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12</w:t>
      </w:r>
      <w:r>
        <w:rPr>
          <w:rFonts w:hint="eastAsia" w:ascii="宋体" w:hAnsi="宋体"/>
          <w:szCs w:val="24"/>
        </w:rPr>
        <w:fldChar w:fldCharType="end"/>
      </w:r>
      <w:bookmarkStart w:id="90" w:name="_Toc15983"/>
      <w:r>
        <w:rPr>
          <w:rFonts w:hint="eastAsia" w:ascii="宋体" w:hAnsi="宋体"/>
          <w:szCs w:val="24"/>
          <w:lang w:val="en-US" w:eastAsia="zh-CN"/>
        </w:rPr>
        <w:t xml:space="preserve">  </w:t>
      </w:r>
      <w:r>
        <w:rPr>
          <w:rFonts w:hint="eastAsia" w:ascii="宋体" w:hAnsi="宋体"/>
          <w:szCs w:val="24"/>
        </w:rPr>
        <w:t xml:space="preserve">年龄与了解程度卡方检验 </w:t>
      </w:r>
      <w:bookmarkEnd w:id="90"/>
    </w:p>
    <w:tbl>
      <w:tblPr>
        <w:tblStyle w:val="22"/>
        <w:tblW w:w="513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177"/>
        <w:gridCol w:w="1845"/>
        <w:gridCol w:w="1845"/>
        <w:gridCol w:w="26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1277"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08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值</w:t>
            </w:r>
          </w:p>
        </w:tc>
        <w:tc>
          <w:tcPr>
            <w:tcW w:w="108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自由度</w:t>
            </w:r>
          </w:p>
        </w:tc>
        <w:tc>
          <w:tcPr>
            <w:tcW w:w="155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1277"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08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85.468</w:t>
            </w:r>
            <w:r>
              <w:rPr>
                <w:rFonts w:hint="default" w:ascii="Times New Roman" w:hAnsi="Times New Roman" w:eastAsia="宋体" w:cs="Times New Roman"/>
                <w:b w:val="0"/>
                <w:color w:val="000000"/>
                <w:kern w:val="0"/>
                <w:sz w:val="21"/>
                <w:szCs w:val="21"/>
                <w:vertAlign w:val="superscript"/>
                <w:lang w:val="en-US" w:eastAsia="zh-CN" w:bidi="ar"/>
              </w:rPr>
              <w:t>a</w:t>
            </w:r>
          </w:p>
        </w:tc>
        <w:tc>
          <w:tcPr>
            <w:tcW w:w="108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1557"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.000</w:t>
            </w:r>
          </w:p>
        </w:tc>
      </w:tr>
    </w:tbl>
    <w:p>
      <w:pPr>
        <w:rPr>
          <w:rFonts w:hint="eastAsia" w:ascii="宋体" w:hAnsi="宋体"/>
        </w:rPr>
      </w:pPr>
      <w:r>
        <w:rPr>
          <w:rFonts w:hint="eastAsia" w:ascii="宋体" w:hAnsi="宋体"/>
        </w:rPr>
        <w:t xml:space="preserve"> </w:t>
      </w:r>
    </w:p>
    <w:p>
      <w:pPr>
        <w:bidi w:val="0"/>
        <w:rPr>
          <w:rFonts w:hint="eastAsia"/>
        </w:rPr>
      </w:pPr>
      <w:r>
        <w:rPr>
          <w:rFonts w:hint="eastAsia"/>
        </w:rPr>
        <w:t>由于卡方检验</w:t>
      </w:r>
      <w:r>
        <w:t>p</w:t>
      </w:r>
      <w:r>
        <w:rPr>
          <w:rFonts w:hint="eastAsia"/>
        </w:rPr>
        <w:t>值（0.000）&lt;0.05，故拒绝原假设，即认为年龄与了解程度是相关的。从交叉统计表来看，我们发现了解程度为4~5，即较为了解和非常了解的受访者中，30~39岁人群在此项占比最大，我们可以认为在北京市居民中，30~39岁人群对京绣有更高的了解程度，40岁以上人群次之，20~29岁人群更次。需要注意的是，由于19岁以下受访样本过少，我们不对此给出结论。</w:t>
      </w:r>
    </w:p>
    <w:p>
      <w:pPr>
        <w:pStyle w:val="6"/>
        <w:bidi w:val="0"/>
        <w:rPr>
          <w:rFonts w:hint="eastAsia"/>
        </w:rPr>
      </w:pPr>
      <w:r>
        <w:rPr>
          <w:rFonts w:hint="eastAsia"/>
          <w:lang w:val="en-US" w:eastAsia="zh-CN"/>
        </w:rPr>
        <w:t>3）</w:t>
      </w:r>
      <w:r>
        <w:rPr>
          <w:rFonts w:hint="eastAsia"/>
        </w:rPr>
        <w:t>收入与了解程度</w:t>
      </w:r>
    </w:p>
    <w:p>
      <w:pPr>
        <w:bidi w:val="0"/>
        <w:rPr>
          <w:rFonts w:hint="eastAsia"/>
        </w:rPr>
      </w:pPr>
      <w:r>
        <w:t>H</w:t>
      </w:r>
      <w:r>
        <w:rPr>
          <w:rFonts w:hint="eastAsia"/>
          <w:vertAlign w:val="subscript"/>
        </w:rPr>
        <w:t>0</w:t>
      </w:r>
      <w:r>
        <w:rPr>
          <w:rFonts w:hint="eastAsia"/>
        </w:rPr>
        <w:t>：收入变量与京绣了解程度变量独立</w:t>
      </w:r>
    </w:p>
    <w:p>
      <w:pPr>
        <w:bidi w:val="0"/>
      </w:pPr>
      <w:r>
        <w:t>H</w:t>
      </w:r>
      <w:r>
        <w:rPr>
          <w:rFonts w:hint="eastAsia"/>
          <w:vertAlign w:val="subscript"/>
        </w:rPr>
        <w:t>1</w:t>
      </w:r>
      <w:r>
        <w:rPr>
          <w:rFonts w:hint="eastAsia"/>
        </w:rPr>
        <w:t>：收入变量与京绣了解程度变量不独立</w:t>
      </w:r>
    </w:p>
    <w:p>
      <w:pPr>
        <w:ind w:firstLine="480" w:firstLineChars="200"/>
        <w:rPr>
          <w:rFonts w:ascii="宋体" w:hAnsi="宋体"/>
        </w:rPr>
      </w:pP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13</w:t>
      </w:r>
      <w:r>
        <w:rPr>
          <w:rFonts w:hint="eastAsia" w:ascii="宋体" w:hAnsi="宋体"/>
          <w:szCs w:val="24"/>
        </w:rPr>
        <w:fldChar w:fldCharType="end"/>
      </w:r>
      <w:bookmarkStart w:id="91" w:name="_Toc19923"/>
      <w:r>
        <w:rPr>
          <w:rFonts w:hint="eastAsia" w:ascii="宋体" w:hAnsi="宋体"/>
          <w:szCs w:val="24"/>
          <w:lang w:val="en-US" w:eastAsia="zh-CN"/>
        </w:rPr>
        <w:t xml:space="preserve">  </w:t>
      </w:r>
      <w:r>
        <w:rPr>
          <w:rFonts w:hint="eastAsia" w:ascii="宋体" w:hAnsi="宋体"/>
          <w:szCs w:val="24"/>
        </w:rPr>
        <w:t>月可支配收入与了解程度交叉表</w:t>
      </w:r>
      <w:bookmarkEnd w:id="91"/>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704"/>
        <w:gridCol w:w="1552"/>
        <w:gridCol w:w="1514"/>
        <w:gridCol w:w="736"/>
        <w:gridCol w:w="736"/>
        <w:gridCol w:w="736"/>
        <w:gridCol w:w="736"/>
        <w:gridCol w:w="753"/>
        <w:gridCol w:w="8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2269"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225"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了解程度</w:t>
            </w:r>
          </w:p>
        </w:tc>
        <w:tc>
          <w:tcPr>
            <w:tcW w:w="505"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2269"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44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4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4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4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5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05"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月可支配收入</w:t>
            </w:r>
          </w:p>
        </w:tc>
        <w:tc>
          <w:tcPr>
            <w:tcW w:w="93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低于6000元</w:t>
            </w:r>
          </w:p>
        </w:tc>
        <w:tc>
          <w:tcPr>
            <w:tcW w:w="91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50</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72</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54</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w:t>
            </w:r>
          </w:p>
        </w:tc>
        <w:tc>
          <w:tcPr>
            <w:tcW w:w="45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w:t>
            </w:r>
          </w:p>
        </w:tc>
        <w:tc>
          <w:tcPr>
            <w:tcW w:w="50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1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占低于6000元的百分比</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24.2%</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34.8%</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26.1%</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15.0%</w:t>
            </w:r>
          </w:p>
        </w:tc>
        <w:tc>
          <w:tcPr>
            <w:tcW w:w="45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w:t>
            </w:r>
          </w:p>
        </w:tc>
        <w:tc>
          <w:tcPr>
            <w:tcW w:w="50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6001-12000元</w:t>
            </w:r>
          </w:p>
        </w:tc>
        <w:tc>
          <w:tcPr>
            <w:tcW w:w="91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38</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68</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48</w:t>
            </w:r>
          </w:p>
        </w:tc>
        <w:tc>
          <w:tcPr>
            <w:tcW w:w="45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22</w:t>
            </w:r>
          </w:p>
        </w:tc>
        <w:tc>
          <w:tcPr>
            <w:tcW w:w="50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1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占6001-12000元的百分比</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20.0%</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35.8%</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25.3%</w:t>
            </w:r>
          </w:p>
        </w:tc>
        <w:tc>
          <w:tcPr>
            <w:tcW w:w="45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11.6%</w:t>
            </w:r>
          </w:p>
        </w:tc>
        <w:tc>
          <w:tcPr>
            <w:tcW w:w="50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12001-16000元</w:t>
            </w:r>
          </w:p>
        </w:tc>
        <w:tc>
          <w:tcPr>
            <w:tcW w:w="91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w:t>
            </w:r>
          </w:p>
        </w:tc>
        <w:tc>
          <w:tcPr>
            <w:tcW w:w="45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w:t>
            </w:r>
          </w:p>
        </w:tc>
        <w:tc>
          <w:tcPr>
            <w:tcW w:w="50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1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占12001-16000元的百分比</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7.2%</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26.8%</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41.2%</w:t>
            </w:r>
          </w:p>
        </w:tc>
        <w:tc>
          <w:tcPr>
            <w:tcW w:w="45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20.6%</w:t>
            </w:r>
          </w:p>
        </w:tc>
        <w:tc>
          <w:tcPr>
            <w:tcW w:w="50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16001-20000元</w:t>
            </w:r>
          </w:p>
        </w:tc>
        <w:tc>
          <w:tcPr>
            <w:tcW w:w="91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w:t>
            </w:r>
          </w:p>
        </w:tc>
        <w:tc>
          <w:tcPr>
            <w:tcW w:w="45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17</w:t>
            </w:r>
          </w:p>
        </w:tc>
        <w:tc>
          <w:tcPr>
            <w:tcW w:w="50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1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占16001-20000元的百分比</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8.8%</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26.3%</w:t>
            </w:r>
          </w:p>
        </w:tc>
        <w:tc>
          <w:tcPr>
            <w:tcW w:w="4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33.3%</w:t>
            </w:r>
          </w:p>
        </w:tc>
        <w:tc>
          <w:tcPr>
            <w:tcW w:w="45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29.8%</w:t>
            </w:r>
          </w:p>
        </w:tc>
        <w:tc>
          <w:tcPr>
            <w:tcW w:w="50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20001元及以上</w:t>
            </w:r>
          </w:p>
        </w:tc>
        <w:tc>
          <w:tcPr>
            <w:tcW w:w="91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w:t>
            </w:r>
          </w:p>
        </w:tc>
        <w:tc>
          <w:tcPr>
            <w:tcW w:w="4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w:t>
            </w:r>
          </w:p>
        </w:tc>
        <w:tc>
          <w:tcPr>
            <w:tcW w:w="45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w:t>
            </w:r>
          </w:p>
        </w:tc>
        <w:tc>
          <w:tcPr>
            <w:tcW w:w="50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24"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34"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10"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占20001元及以上的百分比</w:t>
            </w:r>
          </w:p>
        </w:tc>
        <w:tc>
          <w:tcPr>
            <w:tcW w:w="44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w:t>
            </w:r>
          </w:p>
        </w:tc>
        <w:tc>
          <w:tcPr>
            <w:tcW w:w="44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6.7%</w:t>
            </w:r>
          </w:p>
        </w:tc>
        <w:tc>
          <w:tcPr>
            <w:tcW w:w="44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26.7%</w:t>
            </w:r>
          </w:p>
        </w:tc>
        <w:tc>
          <w:tcPr>
            <w:tcW w:w="44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33.3%</w:t>
            </w:r>
          </w:p>
        </w:tc>
        <w:tc>
          <w:tcPr>
            <w:tcW w:w="45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33.3%</w:t>
            </w:r>
          </w:p>
        </w:tc>
        <w:tc>
          <w:tcPr>
            <w:tcW w:w="505"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autoSpaceDE w:val="0"/>
        <w:autoSpaceDN w:val="0"/>
        <w:adjustRightInd w:val="0"/>
        <w:spacing w:line="400" w:lineRule="atLeast"/>
        <w:jc w:val="left"/>
        <w:rPr>
          <w:rFonts w:ascii="Times New Roman" w:hAnsi="Times New Roman" w:eastAsia="微软雅黑"/>
          <w:kern w:val="0"/>
        </w:rPr>
      </w:pPr>
      <w:r>
        <w:rPr>
          <w:rFonts w:ascii="Times New Roman" w:hAnsi="Times New Roman" w:eastAsia="微软雅黑"/>
          <w:kern w:val="0"/>
        </w:rPr>
        <w:t xml:space="preserve"> </w:t>
      </w: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14</w:t>
      </w:r>
      <w:r>
        <w:rPr>
          <w:rFonts w:hint="eastAsia" w:ascii="宋体" w:hAnsi="宋体"/>
          <w:szCs w:val="24"/>
        </w:rPr>
        <w:fldChar w:fldCharType="end"/>
      </w:r>
      <w:bookmarkStart w:id="92" w:name="_Toc16841"/>
      <w:r>
        <w:rPr>
          <w:rFonts w:hint="eastAsia" w:ascii="宋体" w:hAnsi="宋体"/>
          <w:szCs w:val="24"/>
          <w:lang w:val="en-US" w:eastAsia="zh-CN"/>
        </w:rPr>
        <w:t xml:space="preserve">  </w:t>
      </w:r>
      <w:r>
        <w:rPr>
          <w:rFonts w:hint="eastAsia" w:ascii="宋体" w:hAnsi="宋体"/>
          <w:szCs w:val="24"/>
        </w:rPr>
        <w:t>月可支配收入与了解程度卡方检验</w:t>
      </w:r>
      <w:bookmarkEnd w:id="92"/>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096"/>
        <w:gridCol w:w="1860"/>
        <w:gridCol w:w="1776"/>
        <w:gridCol w:w="257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61"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119"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val="0"/>
                <w:color w:val="000000"/>
                <w:kern w:val="0"/>
                <w:sz w:val="21"/>
                <w:szCs w:val="21"/>
              </w:rPr>
            </w:pPr>
            <w:r>
              <w:rPr>
                <w:rFonts w:hint="eastAsia" w:ascii="宋体" w:hAnsi="宋体" w:eastAsia="宋体" w:cs="宋体"/>
                <w:b/>
                <w:bCs w:val="0"/>
                <w:color w:val="000000"/>
                <w:kern w:val="0"/>
                <w:sz w:val="21"/>
                <w:szCs w:val="21"/>
                <w:lang w:val="en-US" w:eastAsia="zh-CN" w:bidi="ar"/>
              </w:rPr>
              <w:t>值</w:t>
            </w:r>
          </w:p>
        </w:tc>
        <w:tc>
          <w:tcPr>
            <w:tcW w:w="1069"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val="0"/>
                <w:color w:val="000000"/>
                <w:kern w:val="0"/>
                <w:sz w:val="21"/>
                <w:szCs w:val="21"/>
              </w:rPr>
            </w:pPr>
            <w:r>
              <w:rPr>
                <w:rFonts w:hint="eastAsia" w:ascii="宋体" w:hAnsi="宋体" w:eastAsia="宋体" w:cs="宋体"/>
                <w:b/>
                <w:bCs w:val="0"/>
                <w:color w:val="000000"/>
                <w:kern w:val="0"/>
                <w:sz w:val="21"/>
                <w:szCs w:val="21"/>
                <w:lang w:val="en-US" w:eastAsia="zh-CN" w:bidi="ar"/>
              </w:rPr>
              <w:t>自由度</w:t>
            </w:r>
          </w:p>
        </w:tc>
        <w:tc>
          <w:tcPr>
            <w:tcW w:w="1549"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val="0"/>
                <w:color w:val="000000"/>
                <w:kern w:val="0"/>
                <w:sz w:val="21"/>
                <w:szCs w:val="21"/>
              </w:rPr>
            </w:pPr>
            <w:r>
              <w:rPr>
                <w:rFonts w:hint="eastAsia" w:ascii="宋体" w:hAnsi="宋体" w:eastAsia="宋体" w:cs="宋体"/>
                <w:b/>
                <w:bCs w:val="0"/>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61"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119"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159.267</w:t>
            </w:r>
            <w:r>
              <w:rPr>
                <w:rFonts w:hint="default" w:ascii="Times New Roman" w:hAnsi="Times New Roman" w:eastAsia="宋体" w:cs="Times New Roman"/>
                <w:b w:val="0"/>
                <w:color w:val="000000"/>
                <w:kern w:val="0"/>
                <w:sz w:val="21"/>
                <w:szCs w:val="21"/>
                <w:vertAlign w:val="superscript"/>
                <w:lang w:val="en-US" w:eastAsia="zh-CN" w:bidi="ar"/>
              </w:rPr>
              <w:t>a</w:t>
            </w:r>
          </w:p>
        </w:tc>
        <w:tc>
          <w:tcPr>
            <w:tcW w:w="1069"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w:t>
            </w:r>
          </w:p>
        </w:tc>
        <w:tc>
          <w:tcPr>
            <w:tcW w:w="1549"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.000</w:t>
            </w:r>
          </w:p>
        </w:tc>
      </w:tr>
    </w:tbl>
    <w:p>
      <w:pPr>
        <w:bidi w:val="0"/>
        <w:rPr>
          <w:rFonts w:hint="eastAsia"/>
        </w:rPr>
      </w:pPr>
    </w:p>
    <w:p>
      <w:pPr>
        <w:bidi w:val="0"/>
        <w:rPr>
          <w:rFonts w:hint="eastAsia"/>
        </w:rPr>
      </w:pPr>
      <w:r>
        <w:rPr>
          <w:rFonts w:hint="eastAsia"/>
        </w:rPr>
        <w:t>由于卡方检验</w:t>
      </w:r>
      <w:r>
        <w:t>p</w:t>
      </w:r>
      <w:r>
        <w:rPr>
          <w:rFonts w:hint="eastAsia"/>
        </w:rPr>
        <w:t>值（0.000）&lt;0.05，故拒绝原假设，即认为收入与了解程度是相关的。从交叉统计表来看，我们发现对京绣非常了解的受访者中，月可支配收入20001元以上的受访者在此项占比最多，收入越低在此项占比越少，此外，在较为了解的样本中，除了月可支配收入为12001~16000元的人群最高，其他也都会有如上趋势，其中可能有更深层次的原因，但我们在此不作讨论。我们可以认为，月可支配收入高的人会更可能对京绣更加了解。</w:t>
      </w:r>
    </w:p>
    <w:p>
      <w:pPr>
        <w:rPr>
          <w:rFonts w:hint="eastAsia"/>
        </w:rPr>
      </w:pPr>
      <w:r>
        <w:rPr>
          <w:rFonts w:hint="eastAsia"/>
        </w:rPr>
        <w:br w:type="page"/>
      </w:r>
    </w:p>
    <w:p>
      <w:pPr>
        <w:pStyle w:val="5"/>
        <w:numPr>
          <w:numId w:val="0"/>
        </w:numPr>
        <w:bidi w:val="0"/>
        <w:ind w:leftChars="200"/>
        <w:rPr>
          <w:rFonts w:hint="eastAsia"/>
        </w:rPr>
      </w:pPr>
      <w:r>
        <w:rPr>
          <w:rFonts w:hint="eastAsia"/>
          <w:lang w:eastAsia="zh-CN"/>
        </w:rPr>
        <w:t>（</w:t>
      </w:r>
      <w:r>
        <w:rPr>
          <w:rFonts w:hint="eastAsia"/>
          <w:lang w:val="en-US" w:eastAsia="zh-CN"/>
        </w:rPr>
        <w:t>2）</w:t>
      </w:r>
      <w:r>
        <w:rPr>
          <w:rFonts w:hint="eastAsia"/>
        </w:rPr>
        <w:t>兴趣程度方面</w:t>
      </w:r>
    </w:p>
    <w:p>
      <w:pPr>
        <w:pStyle w:val="6"/>
        <w:bidi w:val="0"/>
        <w:rPr>
          <w:rFonts w:hint="eastAsia"/>
        </w:rPr>
      </w:pPr>
      <w:r>
        <w:rPr>
          <w:rFonts w:hint="eastAsia"/>
          <w:lang w:val="en-US" w:eastAsia="zh-CN"/>
        </w:rPr>
        <w:t>1）</w:t>
      </w:r>
      <w:r>
        <w:rPr>
          <w:rFonts w:hint="eastAsia"/>
        </w:rPr>
        <w:t>性别与兴趣程度</w:t>
      </w:r>
    </w:p>
    <w:p>
      <w:pPr>
        <w:bidi w:val="0"/>
        <w:rPr>
          <w:rFonts w:hint="eastAsia"/>
        </w:rPr>
      </w:pPr>
      <w:r>
        <w:t>H</w:t>
      </w:r>
      <w:r>
        <w:rPr>
          <w:rFonts w:hint="eastAsia"/>
          <w:vertAlign w:val="subscript"/>
        </w:rPr>
        <w:t>0</w:t>
      </w:r>
      <w:r>
        <w:rPr>
          <w:rFonts w:hint="eastAsia"/>
        </w:rPr>
        <w:t>：性别变量与京绣兴趣程度变量独立</w:t>
      </w:r>
    </w:p>
    <w:p>
      <w:pPr>
        <w:bidi w:val="0"/>
        <w:rPr>
          <w:rFonts w:hint="eastAsia"/>
        </w:rPr>
      </w:pPr>
      <w:r>
        <w:t>H</w:t>
      </w:r>
      <w:r>
        <w:rPr>
          <w:rFonts w:hint="eastAsia"/>
          <w:vertAlign w:val="subscript"/>
        </w:rPr>
        <w:t>1</w:t>
      </w:r>
      <w:r>
        <w:rPr>
          <w:rFonts w:hint="eastAsia"/>
        </w:rPr>
        <w:t>：性别变量与京绣兴趣程度变量不独立</w:t>
      </w:r>
    </w:p>
    <w:p>
      <w:pPr>
        <w:bidi w:val="0"/>
        <w:rPr>
          <w:rFonts w:hint="eastAsia"/>
        </w:rPr>
      </w:pP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15</w:t>
      </w:r>
      <w:r>
        <w:rPr>
          <w:rFonts w:hint="eastAsia" w:ascii="宋体" w:hAnsi="宋体"/>
          <w:szCs w:val="24"/>
        </w:rPr>
        <w:fldChar w:fldCharType="end"/>
      </w:r>
      <w:bookmarkStart w:id="93" w:name="_Toc10529"/>
      <w:r>
        <w:rPr>
          <w:rFonts w:hint="eastAsia" w:ascii="宋体" w:hAnsi="宋体"/>
          <w:szCs w:val="24"/>
          <w:lang w:val="en-US" w:eastAsia="zh-CN"/>
        </w:rPr>
        <w:t xml:space="preserve">  </w:t>
      </w:r>
      <w:r>
        <w:rPr>
          <w:rFonts w:hint="eastAsia" w:ascii="宋体" w:hAnsi="宋体"/>
          <w:szCs w:val="24"/>
        </w:rPr>
        <w:t>性别与兴趣程度交叉表</w:t>
      </w:r>
      <w:bookmarkEnd w:id="93"/>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776"/>
        <w:gridCol w:w="623"/>
        <w:gridCol w:w="1647"/>
        <w:gridCol w:w="869"/>
        <w:gridCol w:w="869"/>
        <w:gridCol w:w="869"/>
        <w:gridCol w:w="869"/>
        <w:gridCol w:w="894"/>
        <w:gridCol w:w="8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833"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630"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兴趣程度</w:t>
            </w:r>
          </w:p>
        </w:tc>
        <w:tc>
          <w:tcPr>
            <w:tcW w:w="535"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833"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52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538"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35"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性别</w:t>
            </w:r>
          </w:p>
        </w:tc>
        <w:tc>
          <w:tcPr>
            <w:tcW w:w="375"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男性</w:t>
            </w:r>
          </w:p>
        </w:tc>
        <w:tc>
          <w:tcPr>
            <w:tcW w:w="99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37</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61</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118</w:t>
            </w:r>
          </w:p>
        </w:tc>
        <w:tc>
          <w:tcPr>
            <w:tcW w:w="5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56</w:t>
            </w:r>
          </w:p>
        </w:tc>
        <w:tc>
          <w:tcPr>
            <w:tcW w:w="53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5"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9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占男性的百分比</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3.9%</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13.1%</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21.6%</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41.7%</w:t>
            </w:r>
          </w:p>
        </w:tc>
        <w:tc>
          <w:tcPr>
            <w:tcW w:w="53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19.8%</w:t>
            </w:r>
          </w:p>
        </w:tc>
        <w:tc>
          <w:tcPr>
            <w:tcW w:w="53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5"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女性</w:t>
            </w:r>
          </w:p>
        </w:tc>
        <w:tc>
          <w:tcPr>
            <w:tcW w:w="99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73</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134</w:t>
            </w:r>
          </w:p>
        </w:tc>
        <w:tc>
          <w:tcPr>
            <w:tcW w:w="5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57</w:t>
            </w:r>
          </w:p>
        </w:tc>
        <w:tc>
          <w:tcPr>
            <w:tcW w:w="53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67"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75"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9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占女性的百分比</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9.4%</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24.5%</w:t>
            </w:r>
          </w:p>
        </w:tc>
        <w:tc>
          <w:tcPr>
            <w:tcW w:w="52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45.0%</w:t>
            </w:r>
          </w:p>
        </w:tc>
        <w:tc>
          <w:tcPr>
            <w:tcW w:w="538"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19.1%</w:t>
            </w:r>
          </w:p>
        </w:tc>
        <w:tc>
          <w:tcPr>
            <w:tcW w:w="535"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842" w:type="pct"/>
            <w:gridSpan w:val="2"/>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99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17</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134</w:t>
            </w:r>
          </w:p>
        </w:tc>
        <w:tc>
          <w:tcPr>
            <w:tcW w:w="52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252</w:t>
            </w:r>
          </w:p>
        </w:tc>
        <w:tc>
          <w:tcPr>
            <w:tcW w:w="538"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113</w:t>
            </w:r>
          </w:p>
        </w:tc>
        <w:tc>
          <w:tcPr>
            <w:tcW w:w="535"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842" w:type="pct"/>
            <w:gridSpan w:val="2"/>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91"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占性别的百分比</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11.2%</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23.1%</w:t>
            </w:r>
          </w:p>
        </w:tc>
        <w:tc>
          <w:tcPr>
            <w:tcW w:w="52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43.4%</w:t>
            </w:r>
          </w:p>
        </w:tc>
        <w:tc>
          <w:tcPr>
            <w:tcW w:w="53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19.4%</w:t>
            </w:r>
          </w:p>
        </w:tc>
        <w:tc>
          <w:tcPr>
            <w:tcW w:w="535"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autoSpaceDE w:val="0"/>
        <w:autoSpaceDN w:val="0"/>
        <w:adjustRightInd w:val="0"/>
        <w:spacing w:line="400" w:lineRule="atLeast"/>
        <w:jc w:val="left"/>
        <w:rPr>
          <w:rFonts w:ascii="Times New Roman" w:hAnsi="Times New Roman" w:eastAsia="微软雅黑"/>
          <w:kern w:val="0"/>
        </w:rPr>
      </w:pPr>
      <w:r>
        <w:rPr>
          <w:rFonts w:ascii="Times New Roman" w:hAnsi="Times New Roman" w:eastAsia="微软雅黑"/>
          <w:kern w:val="0"/>
        </w:rPr>
        <w:t xml:space="preserve"> </w:t>
      </w: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16</w:t>
      </w:r>
      <w:r>
        <w:rPr>
          <w:rFonts w:hint="eastAsia" w:ascii="宋体" w:hAnsi="宋体"/>
          <w:szCs w:val="24"/>
        </w:rPr>
        <w:fldChar w:fldCharType="end"/>
      </w:r>
      <w:bookmarkStart w:id="94" w:name="_Toc20201"/>
      <w:r>
        <w:rPr>
          <w:rFonts w:hint="eastAsia" w:ascii="宋体" w:hAnsi="宋体"/>
          <w:szCs w:val="24"/>
          <w:lang w:val="en-US" w:eastAsia="zh-CN"/>
        </w:rPr>
        <w:t xml:space="preserve">  </w:t>
      </w:r>
      <w:r>
        <w:rPr>
          <w:rFonts w:hint="eastAsia" w:ascii="宋体" w:hAnsi="宋体"/>
          <w:szCs w:val="24"/>
        </w:rPr>
        <w:t>性别与兴趣程度卡方检验</w:t>
      </w:r>
      <w:bookmarkEnd w:id="94"/>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120"/>
        <w:gridCol w:w="1796"/>
        <w:gridCol w:w="1797"/>
        <w:gridCol w:w="259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76"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08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值</w:t>
            </w:r>
          </w:p>
        </w:tc>
        <w:tc>
          <w:tcPr>
            <w:tcW w:w="108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自由度</w:t>
            </w:r>
          </w:p>
        </w:tc>
        <w:tc>
          <w:tcPr>
            <w:tcW w:w="1560"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76"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081"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4.432</w:t>
            </w:r>
            <w:r>
              <w:rPr>
                <w:rFonts w:hint="default" w:ascii="Times New Roman" w:hAnsi="Times New Roman" w:eastAsia="宋体" w:cs="Times New Roman"/>
                <w:b w:val="0"/>
                <w:color w:val="000000"/>
                <w:kern w:val="0"/>
                <w:sz w:val="21"/>
                <w:szCs w:val="21"/>
                <w:vertAlign w:val="superscript"/>
                <w:lang w:val="en-US" w:eastAsia="zh-CN" w:bidi="ar"/>
              </w:rPr>
              <w:t>a</w:t>
            </w:r>
          </w:p>
        </w:tc>
        <w:tc>
          <w:tcPr>
            <w:tcW w:w="1081"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1560"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.351</w:t>
            </w:r>
          </w:p>
        </w:tc>
      </w:tr>
    </w:tbl>
    <w:p>
      <w:pPr>
        <w:autoSpaceDE w:val="0"/>
        <w:autoSpaceDN w:val="0"/>
        <w:adjustRightInd w:val="0"/>
        <w:spacing w:line="400" w:lineRule="atLeast"/>
        <w:ind w:left="0" w:leftChars="0" w:firstLine="0" w:firstLineChars="0"/>
        <w:jc w:val="left"/>
        <w:rPr>
          <w:rFonts w:ascii="Times New Roman" w:hAnsi="Times New Roman" w:eastAsia="微软雅黑"/>
          <w:kern w:val="0"/>
        </w:rPr>
      </w:pPr>
    </w:p>
    <w:p>
      <w:pPr>
        <w:bidi w:val="0"/>
        <w:rPr>
          <w:rFonts w:hint="eastAsia"/>
          <w:lang w:eastAsia="zh-CN"/>
        </w:rPr>
      </w:pPr>
      <w:r>
        <w:rPr>
          <w:rFonts w:hint="eastAsia"/>
        </w:rPr>
        <w:t>由于卡方检验</w:t>
      </w:r>
      <w:r>
        <w:t>p</w:t>
      </w:r>
      <w:r>
        <w:rPr>
          <w:rFonts w:hint="eastAsia"/>
        </w:rPr>
        <w:t>值（0.351）&gt;0.05，故不能拒绝原假设，即认为没有足够证据表明性别与兴趣程度是相关的。从交叉统计表来看，不同性别对京绣的感兴趣程度的确没有太大差异</w:t>
      </w:r>
      <w:r>
        <w:rPr>
          <w:rFonts w:hint="eastAsia"/>
          <w:lang w:eastAsia="zh-CN"/>
        </w:rPr>
        <w:t>。</w:t>
      </w:r>
    </w:p>
    <w:p>
      <w:pPr>
        <w:pStyle w:val="6"/>
        <w:bidi w:val="0"/>
        <w:rPr>
          <w:rFonts w:hint="eastAsia"/>
        </w:rPr>
      </w:pPr>
      <w:r>
        <w:rPr>
          <w:rFonts w:hint="eastAsia"/>
          <w:lang w:val="en-US" w:eastAsia="zh-CN"/>
        </w:rPr>
        <w:t>2）</w:t>
      </w:r>
      <w:r>
        <w:rPr>
          <w:rFonts w:hint="eastAsia"/>
        </w:rPr>
        <w:t>年龄与兴趣程度</w:t>
      </w:r>
    </w:p>
    <w:p>
      <w:pPr>
        <w:bidi w:val="0"/>
        <w:rPr>
          <w:rFonts w:hint="eastAsia"/>
        </w:rPr>
      </w:pPr>
      <w:r>
        <w:t>H</w:t>
      </w:r>
      <w:r>
        <w:rPr>
          <w:rFonts w:hint="eastAsia"/>
          <w:vertAlign w:val="subscript"/>
        </w:rPr>
        <w:t>0</w:t>
      </w:r>
      <w:r>
        <w:rPr>
          <w:rFonts w:hint="eastAsia"/>
        </w:rPr>
        <w:t>：年龄变量与京绣兴趣程度变量独立</w:t>
      </w:r>
    </w:p>
    <w:p>
      <w:pPr>
        <w:bidi w:val="0"/>
        <w:rPr>
          <w:rFonts w:hint="eastAsia"/>
        </w:rPr>
      </w:pPr>
      <w:r>
        <w:t>H</w:t>
      </w:r>
      <w:r>
        <w:rPr>
          <w:rFonts w:hint="eastAsia"/>
          <w:vertAlign w:val="subscript"/>
        </w:rPr>
        <w:t>1</w:t>
      </w:r>
      <w:r>
        <w:rPr>
          <w:rFonts w:hint="eastAsia"/>
        </w:rPr>
        <w:t>：年龄变量与京绣兴趣程度变量不独立</w:t>
      </w:r>
    </w:p>
    <w:p>
      <w:pPr>
        <w:rPr>
          <w:rFonts w:hint="eastAsia"/>
        </w:rPr>
      </w:pPr>
      <w:r>
        <w:rPr>
          <w:rFonts w:hint="eastAsia"/>
        </w:rPr>
        <w:br w:type="page"/>
      </w: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17</w:t>
      </w:r>
      <w:r>
        <w:rPr>
          <w:rFonts w:hint="eastAsia" w:ascii="宋体" w:hAnsi="宋体"/>
          <w:szCs w:val="24"/>
        </w:rPr>
        <w:fldChar w:fldCharType="end"/>
      </w:r>
      <w:bookmarkStart w:id="95" w:name="_Toc27257"/>
      <w:r>
        <w:rPr>
          <w:rFonts w:hint="eastAsia" w:ascii="宋体" w:hAnsi="宋体"/>
          <w:szCs w:val="24"/>
          <w:lang w:val="en-US" w:eastAsia="zh-CN"/>
        </w:rPr>
        <w:t xml:space="preserve">  </w:t>
      </w:r>
      <w:r>
        <w:rPr>
          <w:rFonts w:hint="eastAsia" w:ascii="宋体" w:hAnsi="宋体"/>
          <w:szCs w:val="24"/>
        </w:rPr>
        <w:t>年龄与兴趣程度交叉表</w:t>
      </w:r>
      <w:bookmarkEnd w:id="95"/>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720"/>
        <w:gridCol w:w="645"/>
        <w:gridCol w:w="1605"/>
        <w:gridCol w:w="884"/>
        <w:gridCol w:w="884"/>
        <w:gridCol w:w="884"/>
        <w:gridCol w:w="884"/>
        <w:gridCol w:w="899"/>
        <w:gridCol w:w="90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787"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669"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兴趣程度</w:t>
            </w:r>
          </w:p>
        </w:tc>
        <w:tc>
          <w:tcPr>
            <w:tcW w:w="542"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787"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532"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541"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42"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年龄</w:t>
            </w:r>
          </w:p>
        </w:tc>
        <w:tc>
          <w:tcPr>
            <w:tcW w:w="388"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19岁以下</w:t>
            </w:r>
          </w:p>
        </w:tc>
        <w:tc>
          <w:tcPr>
            <w:tcW w:w="96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w:t>
            </w:r>
          </w:p>
        </w:tc>
        <w:tc>
          <w:tcPr>
            <w:tcW w:w="54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w:t>
            </w:r>
          </w:p>
        </w:tc>
        <w:tc>
          <w:tcPr>
            <w:tcW w:w="54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6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占19岁以下的百分比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6.1%</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36.4%</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33.3%</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24.2%</w:t>
            </w:r>
          </w:p>
        </w:tc>
        <w:tc>
          <w:tcPr>
            <w:tcW w:w="54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w:t>
            </w:r>
          </w:p>
        </w:tc>
        <w:tc>
          <w:tcPr>
            <w:tcW w:w="54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20~29岁</w:t>
            </w:r>
          </w:p>
        </w:tc>
        <w:tc>
          <w:tcPr>
            <w:tcW w:w="96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37</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73</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125</w:t>
            </w:r>
          </w:p>
        </w:tc>
        <w:tc>
          <w:tcPr>
            <w:tcW w:w="54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w:t>
            </w:r>
          </w:p>
        </w:tc>
        <w:tc>
          <w:tcPr>
            <w:tcW w:w="54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277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6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占20~29岁的百分比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3.2%</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13.4%</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26.4%</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45.1%</w:t>
            </w:r>
          </w:p>
        </w:tc>
        <w:tc>
          <w:tcPr>
            <w:tcW w:w="54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11.9%</w:t>
            </w:r>
          </w:p>
        </w:tc>
        <w:tc>
          <w:tcPr>
            <w:tcW w:w="54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30~39岁</w:t>
            </w:r>
          </w:p>
        </w:tc>
        <w:tc>
          <w:tcPr>
            <w:tcW w:w="96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95</w:t>
            </w:r>
          </w:p>
        </w:tc>
        <w:tc>
          <w:tcPr>
            <w:tcW w:w="54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69</w:t>
            </w:r>
          </w:p>
        </w:tc>
        <w:tc>
          <w:tcPr>
            <w:tcW w:w="54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6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占30~39岁的百分比</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4.7%</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16.7%</w:t>
            </w:r>
          </w:p>
        </w:tc>
        <w:tc>
          <w:tcPr>
            <w:tcW w:w="53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44.2%</w:t>
            </w:r>
          </w:p>
        </w:tc>
        <w:tc>
          <w:tcPr>
            <w:tcW w:w="54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32.1%</w:t>
            </w:r>
          </w:p>
        </w:tc>
        <w:tc>
          <w:tcPr>
            <w:tcW w:w="542"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40岁以上</w:t>
            </w:r>
          </w:p>
        </w:tc>
        <w:tc>
          <w:tcPr>
            <w:tcW w:w="96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w:t>
            </w:r>
          </w:p>
        </w:tc>
        <w:tc>
          <w:tcPr>
            <w:tcW w:w="53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w:t>
            </w:r>
          </w:p>
        </w:tc>
        <w:tc>
          <w:tcPr>
            <w:tcW w:w="54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w:t>
            </w:r>
          </w:p>
        </w:tc>
        <w:tc>
          <w:tcPr>
            <w:tcW w:w="542"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33"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388"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6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占40岁以上的百分比</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10.7%</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25.0%</w:t>
            </w:r>
          </w:p>
        </w:tc>
        <w:tc>
          <w:tcPr>
            <w:tcW w:w="5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42.9%</w:t>
            </w:r>
          </w:p>
        </w:tc>
        <w:tc>
          <w:tcPr>
            <w:tcW w:w="541"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19.6%</w:t>
            </w:r>
          </w:p>
        </w:tc>
        <w:tc>
          <w:tcPr>
            <w:tcW w:w="54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autoSpaceDE w:val="0"/>
        <w:autoSpaceDN w:val="0"/>
        <w:adjustRightInd w:val="0"/>
        <w:spacing w:line="400" w:lineRule="atLeast"/>
        <w:jc w:val="left"/>
        <w:rPr>
          <w:rFonts w:hint="eastAsia" w:ascii="Times New Roman" w:hAnsi="Times New Roman" w:eastAsia="微软雅黑"/>
          <w:kern w:val="0"/>
        </w:rPr>
      </w:pPr>
      <w:r>
        <w:rPr>
          <w:rFonts w:ascii="Times New Roman" w:hAnsi="Times New Roman" w:eastAsia="微软雅黑"/>
          <w:kern w:val="0"/>
        </w:rPr>
        <w:t xml:space="preserve"> </w:t>
      </w:r>
    </w:p>
    <w:p>
      <w:pPr>
        <w:pStyle w:val="8"/>
        <w:keepNext/>
        <w:ind w:firstLine="480"/>
        <w:rPr>
          <w:rFonts w:hint="default" w:ascii="宋体" w:hAnsi="宋体"/>
          <w:szCs w:val="24"/>
          <w:lang w:val="en-US" w:eastAsia="zh-CN"/>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18</w:t>
      </w:r>
      <w:r>
        <w:rPr>
          <w:rFonts w:hint="eastAsia" w:ascii="宋体" w:hAnsi="宋体"/>
          <w:szCs w:val="24"/>
        </w:rPr>
        <w:fldChar w:fldCharType="end"/>
      </w:r>
      <w:bookmarkStart w:id="96" w:name="_Toc16635"/>
      <w:r>
        <w:rPr>
          <w:rFonts w:hint="eastAsia" w:ascii="宋体" w:hAnsi="宋体"/>
          <w:szCs w:val="24"/>
          <w:lang w:val="en-US" w:eastAsia="zh-CN"/>
        </w:rPr>
        <w:t xml:space="preserve">  </w:t>
      </w:r>
      <w:r>
        <w:rPr>
          <w:rFonts w:hint="eastAsia" w:ascii="宋体" w:hAnsi="宋体"/>
          <w:szCs w:val="24"/>
        </w:rPr>
        <w:t>年龄与兴趣程度卡方检验</w:t>
      </w:r>
      <w:bookmarkEnd w:id="96"/>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120"/>
        <w:gridCol w:w="1799"/>
        <w:gridCol w:w="1799"/>
        <w:gridCol w:w="258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76"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08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宋体" w:hAnsi="宋体" w:eastAsia="宋体" w:cs="宋体"/>
                <w:b/>
                <w:bCs/>
                <w:color w:val="000000"/>
                <w:kern w:val="0"/>
                <w:sz w:val="21"/>
                <w:szCs w:val="21"/>
                <w:lang w:val="en-US"/>
              </w:rPr>
            </w:pPr>
            <w:r>
              <w:rPr>
                <w:rFonts w:hint="eastAsia" w:ascii="宋体" w:hAnsi="宋体" w:eastAsia="宋体" w:cs="宋体"/>
                <w:b/>
                <w:bCs/>
                <w:color w:val="000000"/>
                <w:kern w:val="0"/>
                <w:sz w:val="21"/>
                <w:szCs w:val="21"/>
                <w:lang w:val="en-US" w:eastAsia="zh-CN" w:bidi="ar"/>
              </w:rPr>
              <w:t>值</w:t>
            </w:r>
          </w:p>
        </w:tc>
        <w:tc>
          <w:tcPr>
            <w:tcW w:w="108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自由度</w:t>
            </w:r>
          </w:p>
        </w:tc>
        <w:tc>
          <w:tcPr>
            <w:tcW w:w="155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76"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08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71.624</w:t>
            </w:r>
            <w:r>
              <w:rPr>
                <w:rFonts w:hint="default" w:ascii="Times New Roman" w:hAnsi="Times New Roman" w:eastAsia="宋体" w:cs="Times New Roman"/>
                <w:b w:val="0"/>
                <w:color w:val="000000"/>
                <w:kern w:val="0"/>
                <w:sz w:val="21"/>
                <w:szCs w:val="21"/>
                <w:vertAlign w:val="superscript"/>
                <w:lang w:val="en-US" w:eastAsia="zh-CN" w:bidi="ar"/>
              </w:rPr>
              <w:t>a</w:t>
            </w:r>
          </w:p>
        </w:tc>
        <w:tc>
          <w:tcPr>
            <w:tcW w:w="108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1557"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.000</w:t>
            </w:r>
          </w:p>
        </w:tc>
      </w:tr>
    </w:tbl>
    <w:p>
      <w:pPr>
        <w:autoSpaceDE w:val="0"/>
        <w:autoSpaceDN w:val="0"/>
        <w:adjustRightInd w:val="0"/>
        <w:spacing w:line="400" w:lineRule="atLeast"/>
        <w:ind w:left="0" w:leftChars="0" w:firstLine="0" w:firstLineChars="0"/>
        <w:jc w:val="left"/>
        <w:rPr>
          <w:rFonts w:ascii="Times New Roman" w:hAnsi="Times New Roman" w:eastAsia="微软雅黑"/>
          <w:kern w:val="0"/>
        </w:rPr>
      </w:pPr>
    </w:p>
    <w:p>
      <w:pPr>
        <w:bidi w:val="0"/>
        <w:rPr>
          <w:rFonts w:hint="eastAsia"/>
        </w:rPr>
      </w:pPr>
      <w:r>
        <w:rPr>
          <w:rFonts w:hint="eastAsia"/>
        </w:rPr>
        <w:t>由于卡方检验</w:t>
      </w:r>
      <w:r>
        <w:t>p</w:t>
      </w:r>
      <w:r>
        <w:rPr>
          <w:rFonts w:hint="eastAsia"/>
        </w:rPr>
        <w:t>值（0.000）&lt;0.05，故拒绝原假设，即认为年龄与兴趣程度是相关的。从交叉统计表来看，我们发现兴趣程度为4或5，即对京绣较为感兴趣和非常感兴趣的受访者中，30~39岁人群占比最大、40岁及以上次之，20~29岁更次。</w:t>
      </w:r>
    </w:p>
    <w:p>
      <w:pPr>
        <w:rPr>
          <w:rFonts w:hint="eastAsia"/>
        </w:rPr>
      </w:pPr>
      <w:r>
        <w:rPr>
          <w:rFonts w:hint="eastAsia"/>
        </w:rPr>
        <w:br w:type="page"/>
      </w:r>
    </w:p>
    <w:p>
      <w:pPr>
        <w:pStyle w:val="6"/>
        <w:bidi w:val="0"/>
        <w:rPr>
          <w:rFonts w:hint="eastAsia"/>
        </w:rPr>
      </w:pPr>
      <w:r>
        <w:rPr>
          <w:rFonts w:hint="eastAsia"/>
          <w:lang w:val="en-US" w:eastAsia="zh-CN"/>
        </w:rPr>
        <w:t>3）</w:t>
      </w:r>
      <w:r>
        <w:rPr>
          <w:rFonts w:hint="eastAsia"/>
        </w:rPr>
        <w:t>收入与了解程度</w:t>
      </w:r>
    </w:p>
    <w:p>
      <w:pPr>
        <w:bidi w:val="0"/>
        <w:rPr>
          <w:rFonts w:hint="eastAsia"/>
        </w:rPr>
      </w:pPr>
      <w:r>
        <w:t>H</w:t>
      </w:r>
      <w:r>
        <w:rPr>
          <w:rFonts w:hint="eastAsia"/>
          <w:vertAlign w:val="subscript"/>
        </w:rPr>
        <w:t>0</w:t>
      </w:r>
      <w:r>
        <w:rPr>
          <w:rFonts w:hint="eastAsia"/>
        </w:rPr>
        <w:t>：收入变量与京绣兴趣程度变量独立</w:t>
      </w:r>
    </w:p>
    <w:p>
      <w:pPr>
        <w:bidi w:val="0"/>
        <w:rPr>
          <w:rFonts w:hint="eastAsia"/>
        </w:rPr>
      </w:pPr>
      <w:r>
        <w:t>H</w:t>
      </w:r>
      <w:r>
        <w:rPr>
          <w:rFonts w:hint="eastAsia"/>
          <w:vertAlign w:val="subscript"/>
        </w:rPr>
        <w:t>1</w:t>
      </w:r>
      <w:r>
        <w:rPr>
          <w:rFonts w:hint="eastAsia"/>
        </w:rPr>
        <w:t>：收入变量与京绣兴趣程度变量不独立</w:t>
      </w:r>
    </w:p>
    <w:p>
      <w:pPr>
        <w:bidi w:val="0"/>
        <w:rPr>
          <w:rFonts w:hint="eastAsia"/>
        </w:rPr>
      </w:pPr>
    </w:p>
    <w:p>
      <w:pPr>
        <w:pStyle w:val="8"/>
        <w:keepNext/>
        <w:ind w:firstLine="480"/>
        <w:rPr>
          <w:rFonts w:hint="eastAsia" w:ascii="宋体" w:hAnsi="宋体"/>
          <w:szCs w:val="24"/>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19</w:t>
      </w:r>
      <w:r>
        <w:rPr>
          <w:rFonts w:hint="eastAsia" w:ascii="宋体" w:hAnsi="宋体"/>
          <w:szCs w:val="24"/>
        </w:rPr>
        <w:fldChar w:fldCharType="end"/>
      </w:r>
      <w:bookmarkStart w:id="97" w:name="_Toc19466"/>
      <w:r>
        <w:rPr>
          <w:rFonts w:hint="eastAsia" w:ascii="宋体" w:hAnsi="宋体"/>
          <w:szCs w:val="24"/>
        </w:rPr>
        <w:t xml:space="preserve">  收入与兴趣程度交叉表</w:t>
      </w:r>
      <w:bookmarkEnd w:id="97"/>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689"/>
        <w:gridCol w:w="1274"/>
        <w:gridCol w:w="1569"/>
        <w:gridCol w:w="781"/>
        <w:gridCol w:w="783"/>
        <w:gridCol w:w="786"/>
        <w:gridCol w:w="788"/>
        <w:gridCol w:w="828"/>
        <w:gridCol w:w="80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2126" w:type="pct"/>
            <w:gridSpan w:val="3"/>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2386" w:type="pct"/>
            <w:gridSpan w:val="5"/>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兴趣程度</w:t>
            </w:r>
          </w:p>
        </w:tc>
        <w:tc>
          <w:tcPr>
            <w:tcW w:w="486" w:type="pct"/>
            <w:vMerge w:val="restar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总计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126" w:type="pct"/>
            <w:gridSpan w:val="3"/>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470"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71"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7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7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97"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486"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2"/>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leftChars="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月可支配收入</w:t>
            </w:r>
          </w:p>
        </w:tc>
        <w:tc>
          <w:tcPr>
            <w:tcW w:w="7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低于6000元</w:t>
            </w:r>
          </w:p>
        </w:tc>
        <w:tc>
          <w:tcPr>
            <w:tcW w:w="9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7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47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42</w:t>
            </w:r>
          </w:p>
        </w:tc>
        <w:tc>
          <w:tcPr>
            <w:tcW w:w="4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w:t>
            </w:r>
          </w:p>
        </w:tc>
        <w:tc>
          <w:tcPr>
            <w:tcW w:w="47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72</w:t>
            </w:r>
          </w:p>
        </w:tc>
        <w:tc>
          <w:tcPr>
            <w:tcW w:w="49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w:t>
            </w:r>
          </w:p>
        </w:tc>
        <w:tc>
          <w:tcPr>
            <w:tcW w:w="48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占低于6000元的百分比</w:t>
            </w:r>
          </w:p>
        </w:tc>
        <w:tc>
          <w:tcPr>
            <w:tcW w:w="47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w:t>
            </w:r>
          </w:p>
        </w:tc>
        <w:tc>
          <w:tcPr>
            <w:tcW w:w="47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20.3%</w:t>
            </w:r>
          </w:p>
        </w:tc>
        <w:tc>
          <w:tcPr>
            <w:tcW w:w="47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31.4%</w:t>
            </w:r>
          </w:p>
        </w:tc>
        <w:tc>
          <w:tcPr>
            <w:tcW w:w="47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34.8%</w:t>
            </w:r>
          </w:p>
        </w:tc>
        <w:tc>
          <w:tcPr>
            <w:tcW w:w="497"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7.7%</w:t>
            </w:r>
          </w:p>
        </w:tc>
        <w:tc>
          <w:tcPr>
            <w:tcW w:w="48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6001-12000元</w:t>
            </w:r>
          </w:p>
        </w:tc>
        <w:tc>
          <w:tcPr>
            <w:tcW w:w="9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7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7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w:t>
            </w:r>
          </w:p>
        </w:tc>
        <w:tc>
          <w:tcPr>
            <w:tcW w:w="4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46</w:t>
            </w:r>
          </w:p>
        </w:tc>
        <w:tc>
          <w:tcPr>
            <w:tcW w:w="47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99</w:t>
            </w:r>
          </w:p>
        </w:tc>
        <w:tc>
          <w:tcPr>
            <w:tcW w:w="49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w:t>
            </w:r>
          </w:p>
        </w:tc>
        <w:tc>
          <w:tcPr>
            <w:tcW w:w="48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占6001-12000元的百分比</w:t>
            </w:r>
          </w:p>
        </w:tc>
        <w:tc>
          <w:tcPr>
            <w:tcW w:w="47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w:t>
            </w:r>
          </w:p>
        </w:tc>
        <w:tc>
          <w:tcPr>
            <w:tcW w:w="47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8.4%</w:t>
            </w:r>
          </w:p>
        </w:tc>
        <w:tc>
          <w:tcPr>
            <w:tcW w:w="47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24.2%</w:t>
            </w:r>
          </w:p>
        </w:tc>
        <w:tc>
          <w:tcPr>
            <w:tcW w:w="47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52.1%</w:t>
            </w:r>
          </w:p>
        </w:tc>
        <w:tc>
          <w:tcPr>
            <w:tcW w:w="497"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13.7%</w:t>
            </w:r>
          </w:p>
        </w:tc>
        <w:tc>
          <w:tcPr>
            <w:tcW w:w="48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12001-16000元</w:t>
            </w:r>
          </w:p>
        </w:tc>
        <w:tc>
          <w:tcPr>
            <w:tcW w:w="9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7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7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w:t>
            </w:r>
          </w:p>
        </w:tc>
        <w:tc>
          <w:tcPr>
            <w:tcW w:w="47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w:t>
            </w:r>
          </w:p>
        </w:tc>
        <w:tc>
          <w:tcPr>
            <w:tcW w:w="49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35</w:t>
            </w:r>
          </w:p>
        </w:tc>
        <w:tc>
          <w:tcPr>
            <w:tcW w:w="48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占12001-16000元的百分比</w:t>
            </w:r>
          </w:p>
        </w:tc>
        <w:tc>
          <w:tcPr>
            <w:tcW w:w="47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w:t>
            </w:r>
          </w:p>
        </w:tc>
        <w:tc>
          <w:tcPr>
            <w:tcW w:w="47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w:t>
            </w:r>
          </w:p>
        </w:tc>
        <w:tc>
          <w:tcPr>
            <w:tcW w:w="47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14.4%</w:t>
            </w:r>
          </w:p>
        </w:tc>
        <w:tc>
          <w:tcPr>
            <w:tcW w:w="47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44.3%</w:t>
            </w:r>
          </w:p>
        </w:tc>
        <w:tc>
          <w:tcPr>
            <w:tcW w:w="497"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36.1%</w:t>
            </w:r>
          </w:p>
        </w:tc>
        <w:tc>
          <w:tcPr>
            <w:tcW w:w="48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16001-20000元</w:t>
            </w:r>
          </w:p>
        </w:tc>
        <w:tc>
          <w:tcPr>
            <w:tcW w:w="9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7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7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47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25</w:t>
            </w:r>
          </w:p>
        </w:tc>
        <w:tc>
          <w:tcPr>
            <w:tcW w:w="49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w:t>
            </w:r>
          </w:p>
        </w:tc>
        <w:tc>
          <w:tcPr>
            <w:tcW w:w="48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continue"/>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4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占16001-20000元的百分比</w:t>
            </w:r>
          </w:p>
        </w:tc>
        <w:tc>
          <w:tcPr>
            <w:tcW w:w="47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w:t>
            </w:r>
          </w:p>
        </w:tc>
        <w:tc>
          <w:tcPr>
            <w:tcW w:w="47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w:t>
            </w:r>
          </w:p>
        </w:tc>
        <w:tc>
          <w:tcPr>
            <w:tcW w:w="47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10.5%</w:t>
            </w:r>
          </w:p>
        </w:tc>
        <w:tc>
          <w:tcPr>
            <w:tcW w:w="47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43.9%</w:t>
            </w:r>
          </w:p>
        </w:tc>
        <w:tc>
          <w:tcPr>
            <w:tcW w:w="497"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42.1%</w:t>
            </w:r>
          </w:p>
        </w:tc>
        <w:tc>
          <w:tcPr>
            <w:tcW w:w="48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continue"/>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restar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20001元及以上</w:t>
            </w:r>
          </w:p>
        </w:tc>
        <w:tc>
          <w:tcPr>
            <w:tcW w:w="94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计数</w:t>
            </w:r>
          </w:p>
        </w:tc>
        <w:tc>
          <w:tcPr>
            <w:tcW w:w="47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w:t>
            </w:r>
          </w:p>
        </w:tc>
        <w:tc>
          <w:tcPr>
            <w:tcW w:w="471"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7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13</w:t>
            </w:r>
          </w:p>
        </w:tc>
        <w:tc>
          <w:tcPr>
            <w:tcW w:w="49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48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415"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767" w:type="pct"/>
            <w:vMerge w:val="continue"/>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94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占20001元及以上的百分比</w:t>
            </w:r>
          </w:p>
        </w:tc>
        <w:tc>
          <w:tcPr>
            <w:tcW w:w="470"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w:t>
            </w:r>
          </w:p>
        </w:tc>
        <w:tc>
          <w:tcPr>
            <w:tcW w:w="471"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6.7%</w:t>
            </w:r>
          </w:p>
        </w:tc>
        <w:tc>
          <w:tcPr>
            <w:tcW w:w="473"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w:t>
            </w:r>
          </w:p>
        </w:tc>
        <w:tc>
          <w:tcPr>
            <w:tcW w:w="474"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43.3%</w:t>
            </w:r>
          </w:p>
        </w:tc>
        <w:tc>
          <w:tcPr>
            <w:tcW w:w="497"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40.0%</w:t>
            </w:r>
          </w:p>
        </w:tc>
        <w:tc>
          <w:tcPr>
            <w:tcW w:w="48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r>
    </w:tbl>
    <w:p>
      <w:pPr>
        <w:autoSpaceDE w:val="0"/>
        <w:autoSpaceDN w:val="0"/>
        <w:adjustRightInd w:val="0"/>
        <w:spacing w:line="400" w:lineRule="atLeast"/>
        <w:jc w:val="left"/>
        <w:rPr>
          <w:rFonts w:ascii="Times New Roman" w:hAnsi="Times New Roman" w:eastAsia="微软雅黑"/>
          <w:kern w:val="0"/>
        </w:rPr>
      </w:pPr>
      <w:r>
        <w:rPr>
          <w:rFonts w:ascii="Times New Roman" w:hAnsi="Times New Roman"/>
          <w:kern w:val="0"/>
        </w:rPr>
        <w:t xml:space="preserve"> </w:t>
      </w:r>
    </w:p>
    <w:p>
      <w:pPr>
        <w:pStyle w:val="8"/>
        <w:keepNext/>
        <w:ind w:firstLine="480"/>
        <w:rPr>
          <w:rFonts w:hint="eastAsia" w:ascii="宋体" w:hAnsi="宋体"/>
          <w:szCs w:val="24"/>
        </w:rPr>
      </w:pPr>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20</w:t>
      </w:r>
      <w:r>
        <w:rPr>
          <w:rFonts w:hint="eastAsia" w:ascii="宋体" w:hAnsi="宋体"/>
          <w:szCs w:val="24"/>
        </w:rPr>
        <w:fldChar w:fldCharType="end"/>
      </w:r>
      <w:bookmarkStart w:id="98" w:name="_Toc22102"/>
      <w:r>
        <w:rPr>
          <w:rFonts w:hint="eastAsia" w:ascii="宋体" w:hAnsi="宋体"/>
          <w:szCs w:val="24"/>
        </w:rPr>
        <w:t xml:space="preserve">  收入与兴趣程度卡方检验</w:t>
      </w:r>
      <w:bookmarkEnd w:id="98"/>
    </w:p>
    <w:tbl>
      <w:tblPr>
        <w:tblStyle w:val="22"/>
        <w:tblW w:w="5000" w:type="pct"/>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2101"/>
        <w:gridCol w:w="1861"/>
        <w:gridCol w:w="1781"/>
        <w:gridCol w:w="256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64"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1120"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值</w:t>
            </w:r>
          </w:p>
        </w:tc>
        <w:tc>
          <w:tcPr>
            <w:tcW w:w="107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自由度</w:t>
            </w:r>
          </w:p>
        </w:tc>
        <w:tc>
          <w:tcPr>
            <w:tcW w:w="154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渐进显著性（双侧）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jc w:val="center"/>
        </w:trPr>
        <w:tc>
          <w:tcPr>
            <w:tcW w:w="1264"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皮尔逊卡方</w:t>
            </w:r>
          </w:p>
        </w:tc>
        <w:tc>
          <w:tcPr>
            <w:tcW w:w="1120"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111.075</w:t>
            </w:r>
            <w:r>
              <w:rPr>
                <w:rFonts w:hint="default" w:ascii="Times New Roman" w:hAnsi="Times New Roman" w:eastAsia="宋体" w:cs="Times New Roman"/>
                <w:b w:val="0"/>
                <w:color w:val="000000"/>
                <w:kern w:val="0"/>
                <w:sz w:val="21"/>
                <w:szCs w:val="21"/>
                <w:vertAlign w:val="superscript"/>
                <w:lang w:val="en-US" w:eastAsia="zh-CN" w:bidi="ar"/>
              </w:rPr>
              <w:t>a</w:t>
            </w:r>
          </w:p>
        </w:tc>
        <w:tc>
          <w:tcPr>
            <w:tcW w:w="107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16</w:t>
            </w:r>
          </w:p>
        </w:tc>
        <w:tc>
          <w:tcPr>
            <w:tcW w:w="1542" w:type="pct"/>
            <w:tcBorders>
              <w:top w:val="single" w:color="000000"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.000</w:t>
            </w:r>
          </w:p>
        </w:tc>
      </w:tr>
    </w:tbl>
    <w:p>
      <w:pPr>
        <w:autoSpaceDE w:val="0"/>
        <w:autoSpaceDN w:val="0"/>
        <w:adjustRightInd w:val="0"/>
        <w:spacing w:line="400" w:lineRule="atLeast"/>
        <w:jc w:val="left"/>
        <w:rPr>
          <w:rFonts w:ascii="Times New Roman" w:hAnsi="Times New Roman" w:eastAsia="微软雅黑"/>
          <w:kern w:val="0"/>
        </w:rPr>
      </w:pPr>
      <w:r>
        <w:rPr>
          <w:rFonts w:ascii="Times New Roman" w:hAnsi="Times New Roman"/>
          <w:kern w:val="0"/>
        </w:rPr>
        <w:t xml:space="preserve"> </w:t>
      </w:r>
    </w:p>
    <w:p>
      <w:pPr>
        <w:bidi w:val="0"/>
        <w:rPr>
          <w:rFonts w:hint="eastAsia"/>
        </w:rPr>
      </w:pPr>
      <w:r>
        <w:rPr>
          <w:rFonts w:hint="eastAsia"/>
        </w:rPr>
        <w:t>由于卡方检验</w:t>
      </w:r>
      <w:r>
        <w:t>p</w:t>
      </w:r>
      <w:r>
        <w:rPr>
          <w:rFonts w:hint="eastAsia"/>
        </w:rPr>
        <w:t>值（0.000）&lt;0.05，故拒绝原假设，即认为收入与兴趣程度相关。从交叉统计表中，我们发现，月收入水平在16001~20000元和20001元以上受访者在“非常感兴趣”中拥有很高占比，且差距不大，并且越低的收入水平对京绣“非常感兴趣”的占比会减少。基于此，我们认为，高收入水平人群对京绣会更感兴趣。</w:t>
      </w:r>
    </w:p>
    <w:p>
      <w:pPr>
        <w:rPr>
          <w:rFonts w:hint="eastAsia"/>
        </w:rPr>
      </w:pPr>
      <w:r>
        <w:rPr>
          <w:rFonts w:hint="eastAsia"/>
        </w:rPr>
        <w:br w:type="page"/>
      </w:r>
    </w:p>
    <w:p>
      <w:pPr>
        <w:pStyle w:val="3"/>
        <w:bidi w:val="0"/>
      </w:pPr>
      <w:bookmarkStart w:id="99" w:name="_Toc1419820395"/>
      <w:bookmarkStart w:id="100" w:name="_Toc29857"/>
      <w:r>
        <w:rPr>
          <w:rFonts w:hint="eastAsia"/>
        </w:rPr>
        <w:t>（三）</w:t>
      </w:r>
      <w:r>
        <w:rPr>
          <w:rFonts w:hint="eastAsia"/>
          <w:lang w:eastAsia="zh"/>
        </w:rPr>
        <w:t>分析结果</w:t>
      </w:r>
      <w:r>
        <w:t>讨论</w:t>
      </w:r>
      <w:bookmarkEnd w:id="99"/>
      <w:bookmarkEnd w:id="100"/>
    </w:p>
    <w:p>
      <w:pPr>
        <w:bidi w:val="0"/>
        <w:rPr>
          <w:rFonts w:hint="eastAsia"/>
        </w:rPr>
      </w:pPr>
      <w:r>
        <w:rPr>
          <w:rFonts w:hint="eastAsia"/>
        </w:rPr>
        <w:t>在列联分析中，</w:t>
      </w:r>
      <w:r>
        <w:rPr>
          <w:rFonts w:hint="eastAsia"/>
          <w:lang w:eastAsia="zh"/>
        </w:rPr>
        <w:t>有</w:t>
      </w:r>
      <w:r>
        <w:rPr>
          <w:rFonts w:hint="eastAsia"/>
        </w:rPr>
        <w:t>以下结论：</w:t>
      </w:r>
    </w:p>
    <w:p>
      <w:pPr>
        <w:pStyle w:val="4"/>
        <w:bidi w:val="0"/>
      </w:pPr>
      <w:r>
        <w:rPr>
          <w:rFonts w:hint="eastAsia"/>
          <w:lang w:eastAsia="zh"/>
        </w:rPr>
        <w:t>1</w:t>
      </w:r>
      <w:r>
        <w:rPr>
          <w:rFonts w:hint="eastAsia"/>
          <w:lang w:val="en-US" w:eastAsia="zh-CN"/>
        </w:rPr>
        <w:t>.</w:t>
      </w:r>
      <w:r>
        <w:rPr>
          <w:rFonts w:hint="eastAsia"/>
        </w:rPr>
        <w:t>女性对京绣有更多了解</w:t>
      </w:r>
    </w:p>
    <w:p>
      <w:pPr>
        <w:bidi w:val="0"/>
        <w:rPr>
          <w:rFonts w:hint="eastAsia" w:ascii="宋体" w:hAnsi="宋体"/>
        </w:rPr>
      </w:pPr>
      <w:r>
        <w:rPr>
          <w:rFonts w:hint="eastAsia"/>
        </w:rPr>
        <w:t>这可能是</w:t>
      </w:r>
      <w:r>
        <w:t>由于历史、文化和社会因素造成的。刺绣</w:t>
      </w:r>
      <w:r>
        <w:rPr>
          <w:rFonts w:hint="eastAsia"/>
        </w:rPr>
        <w:t>工艺</w:t>
      </w:r>
      <w:r>
        <w:t>被视为一种传统的手工艺，</w:t>
      </w:r>
      <w:r>
        <w:rPr>
          <w:rFonts w:hint="eastAsia"/>
        </w:rPr>
        <w:t>在传统社会中</w:t>
      </w:r>
      <w:r>
        <w:t>女性在家庭和社区中通常承担着更多的纺织和刺绣工作。此外，社会对男女性别角色的期望也可能影响了对</w:t>
      </w:r>
      <w:r>
        <w:rPr>
          <w:rFonts w:hint="eastAsia"/>
        </w:rPr>
        <w:t>京</w:t>
      </w:r>
      <w:r>
        <w:t>绣的了解程度。女性可能会受到更多的鼓励和支持</w:t>
      </w:r>
      <w:r>
        <w:rPr>
          <w:rFonts w:hint="eastAsia"/>
        </w:rPr>
        <w:t>了解京</w:t>
      </w:r>
      <w:r>
        <w:t>绣</w:t>
      </w:r>
      <w:r>
        <w:rPr>
          <w:rFonts w:hint="eastAsia"/>
        </w:rPr>
        <w:t>。</w:t>
      </w:r>
    </w:p>
    <w:p>
      <w:pPr>
        <w:pStyle w:val="4"/>
        <w:bidi w:val="0"/>
      </w:pPr>
      <w:r>
        <w:rPr>
          <w:rFonts w:hint="eastAsia"/>
        </w:rPr>
        <w:t>2</w:t>
      </w:r>
      <w:r>
        <w:rPr>
          <w:rFonts w:hint="eastAsia"/>
          <w:lang w:val="en-US" w:eastAsia="zh-CN"/>
        </w:rPr>
        <w:t>.</w:t>
      </w:r>
      <w:r>
        <w:rPr>
          <w:rFonts w:hint="eastAsia"/>
        </w:rPr>
        <w:t>30~39岁人群对京绣有更多了解和兴趣程度</w:t>
      </w:r>
    </w:p>
    <w:p>
      <w:pPr>
        <w:bidi w:val="0"/>
        <w:rPr>
          <w:rFonts w:hint="eastAsia" w:ascii="宋体" w:hAnsi="宋体"/>
        </w:rPr>
      </w:pPr>
      <w:r>
        <w:rPr>
          <w:rFonts w:hint="eastAsia"/>
        </w:rPr>
        <w:t>30</w:t>
      </w:r>
      <w:r>
        <w:rPr>
          <w:rFonts w:hint="eastAsia"/>
          <w:lang w:val="en-US" w:eastAsia="zh-CN"/>
        </w:rPr>
        <w:t>~</w:t>
      </w:r>
      <w:r>
        <w:rPr>
          <w:rFonts w:hint="eastAsia"/>
        </w:rPr>
        <w:t>39岁的人群通常处于事业发展和家庭生活的稳定阶段，他们可能有更多的时间和精力去关注传统文化和手工艺品，包括京绣。在生活中，他们可能会接触到更多与艺术和文化相关的信息，从而增加对京绣的了解与兴趣。</w:t>
      </w:r>
    </w:p>
    <w:p>
      <w:pPr>
        <w:pStyle w:val="4"/>
        <w:bidi w:val="0"/>
      </w:pPr>
      <w:r>
        <w:rPr>
          <w:rFonts w:hint="eastAsia"/>
        </w:rPr>
        <w:t>3</w:t>
      </w:r>
      <w:r>
        <w:rPr>
          <w:rFonts w:hint="eastAsia"/>
          <w:lang w:val="en-US" w:eastAsia="zh-CN"/>
        </w:rPr>
        <w:t>.</w:t>
      </w:r>
      <w:r>
        <w:rPr>
          <w:rFonts w:hint="eastAsia"/>
        </w:rPr>
        <w:t>高收入人群对京绣有更多了解和兴趣程度</w:t>
      </w:r>
    </w:p>
    <w:p>
      <w:pPr>
        <w:bidi w:val="0"/>
      </w:pPr>
      <w:r>
        <w:rPr>
          <w:rFonts w:hint="eastAsia"/>
        </w:rPr>
        <w:t>一般来说，高收入人群会有更多经济实力用于购买高品质的艺术品与手工艺品，比如京绣。另外，这部分人群通常受过良好的教育，拥有更广泛的文化视野以及审美追求，他们可能更能够欣赏和理解京绣这种传统艺术形式，并且对其历史、技艺与艺术价值有更深入的理解。</w:t>
      </w:r>
    </w:p>
    <w:p>
      <w:pPr>
        <w:widowControl/>
        <w:jc w:val="left"/>
        <w:rPr>
          <w:rFonts w:ascii="宋体" w:hAnsi="宋体"/>
          <w:sz w:val="21"/>
          <w:szCs w:val="21"/>
        </w:rPr>
      </w:pPr>
      <w:r>
        <w:rPr>
          <w:rFonts w:ascii="宋体" w:hAnsi="宋体"/>
        </w:rPr>
        <w:br w:type="page"/>
      </w:r>
    </w:p>
    <w:p>
      <w:pPr>
        <w:pStyle w:val="2"/>
        <w:numPr>
          <w:ilvl w:val="0"/>
          <w:numId w:val="2"/>
        </w:numPr>
        <w:bidi w:val="0"/>
      </w:pPr>
      <w:bookmarkStart w:id="101" w:name="_Toc13999"/>
      <w:r>
        <w:rPr>
          <w:rFonts w:hint="eastAsia"/>
        </w:rPr>
        <w:t>京绣传承意愿探究</w:t>
      </w:r>
      <w:bookmarkEnd w:id="101"/>
    </w:p>
    <w:p>
      <w:pPr>
        <w:pStyle w:val="3"/>
        <w:bidi w:val="0"/>
      </w:pPr>
      <w:bookmarkStart w:id="102" w:name="_Toc22644"/>
      <w:r>
        <w:rPr>
          <w:rFonts w:hint="eastAsia"/>
        </w:rPr>
        <w:t>（一）</w:t>
      </w:r>
      <w:r>
        <w:t>基于描述性统计和相关性分析的传承意愿及其影响因素探究</w:t>
      </w:r>
      <w:bookmarkEnd w:id="102"/>
    </w:p>
    <w:p>
      <w:pPr>
        <w:pStyle w:val="4"/>
        <w:bidi w:val="0"/>
      </w:pPr>
      <w:bookmarkStart w:id="103" w:name="_Toc1924796911"/>
      <w:r>
        <w:rPr>
          <w:rFonts w:hint="eastAsia"/>
          <w:lang w:val="en-US" w:eastAsia="zh-CN"/>
        </w:rPr>
        <w:t>1.</w:t>
      </w:r>
      <w:r>
        <w:t>描述性统计分析</w:t>
      </w:r>
      <w:bookmarkEnd w:id="103"/>
    </w:p>
    <w:p>
      <w:pPr>
        <w:pStyle w:val="5"/>
        <w:bidi w:val="0"/>
        <w:rPr>
          <w:rFonts w:hint="eastAsia"/>
        </w:rPr>
      </w:pPr>
      <w:bookmarkStart w:id="104" w:name="_Toc1071201806"/>
      <w:r>
        <w:rPr>
          <w:rFonts w:hint="default"/>
          <w:lang w:val="en-US" w:eastAsia="zh-CN"/>
        </w:rPr>
        <w:t>（1）</w:t>
      </w:r>
      <w:r>
        <w:t>传承意愿</w:t>
      </w:r>
      <w:bookmarkEnd w:id="104"/>
      <w:r>
        <w:t>与实践意愿</w:t>
      </w:r>
      <w:r>
        <w:rPr>
          <w:rFonts w:hint="eastAsia"/>
        </w:rPr>
        <w:t>——感知传承意愿偏低</w:t>
      </w:r>
    </w:p>
    <w:p/>
    <w:p>
      <w:pPr>
        <w:pStyle w:val="8"/>
        <w:keepNext/>
        <w:ind w:firstLine="480"/>
        <w:rPr>
          <w:rFonts w:hint="eastAsia" w:ascii="宋体" w:hAnsi="宋体"/>
          <w:szCs w:val="24"/>
        </w:rPr>
      </w:pPr>
      <w:bookmarkStart w:id="105" w:name="_Toc161436174"/>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21</w:t>
      </w:r>
      <w:r>
        <w:rPr>
          <w:rFonts w:hint="eastAsia" w:ascii="宋体" w:hAnsi="宋体"/>
          <w:szCs w:val="24"/>
        </w:rPr>
        <w:fldChar w:fldCharType="end"/>
      </w:r>
      <w:bookmarkStart w:id="106" w:name="_Toc18041"/>
      <w:r>
        <w:rPr>
          <w:rFonts w:hint="eastAsia" w:ascii="宋体" w:hAnsi="宋体"/>
          <w:szCs w:val="24"/>
        </w:rPr>
        <w:t xml:space="preserve">  传承意愿描述统计表</w:t>
      </w:r>
      <w:bookmarkEnd w:id="105"/>
      <w:bookmarkEnd w:id="106"/>
    </w:p>
    <w:tbl>
      <w:tblPr>
        <w:tblStyle w:val="22"/>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1715"/>
        <w:gridCol w:w="713"/>
        <w:gridCol w:w="800"/>
        <w:gridCol w:w="1090"/>
        <w:gridCol w:w="685"/>
        <w:gridCol w:w="824"/>
        <w:gridCol w:w="826"/>
        <w:gridCol w:w="824"/>
        <w:gridCol w:w="8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bCs/>
                <w:color w:val="000000"/>
                <w:kern w:val="0"/>
                <w:sz w:val="21"/>
                <w:szCs w:val="21"/>
              </w:rPr>
            </w:pPr>
          </w:p>
        </w:tc>
        <w:tc>
          <w:tcPr>
            <w:tcW w:w="429"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N</w:t>
            </w:r>
          </w:p>
        </w:tc>
        <w:tc>
          <w:tcPr>
            <w:tcW w:w="48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均值</w:t>
            </w:r>
          </w:p>
        </w:tc>
        <w:tc>
          <w:tcPr>
            <w:tcW w:w="656"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标准偏差</w:t>
            </w:r>
          </w:p>
        </w:tc>
        <w:tc>
          <w:tcPr>
            <w:tcW w:w="41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方差</w:t>
            </w:r>
          </w:p>
        </w:tc>
        <w:tc>
          <w:tcPr>
            <w:tcW w:w="993" w:type="pct"/>
            <w:gridSpan w:val="2"/>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偏度</w:t>
            </w:r>
          </w:p>
        </w:tc>
        <w:tc>
          <w:tcPr>
            <w:tcW w:w="994" w:type="pct"/>
            <w:gridSpan w:val="2"/>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峰度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vMerge w:val="continue"/>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429"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81"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65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12"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9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9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标准误</w:t>
            </w:r>
          </w:p>
        </w:tc>
        <w:tc>
          <w:tcPr>
            <w:tcW w:w="496"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统计</w:t>
            </w:r>
          </w:p>
        </w:tc>
        <w:tc>
          <w:tcPr>
            <w:tcW w:w="498"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标准误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感知传承意愿</w:t>
            </w:r>
          </w:p>
        </w:tc>
        <w:tc>
          <w:tcPr>
            <w:tcW w:w="42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2.49</w:t>
            </w:r>
          </w:p>
        </w:tc>
        <w:tc>
          <w:tcPr>
            <w:tcW w:w="6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1.037</w:t>
            </w:r>
          </w:p>
        </w:tc>
        <w:tc>
          <w:tcPr>
            <w:tcW w:w="41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1.075</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.445</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-.239</w:t>
            </w:r>
          </w:p>
        </w:tc>
        <w:tc>
          <w:tcPr>
            <w:tcW w:w="49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关注京绣新媒体内容</w:t>
            </w:r>
          </w:p>
        </w:tc>
        <w:tc>
          <w:tcPr>
            <w:tcW w:w="42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3.34</w:t>
            </w:r>
          </w:p>
        </w:tc>
        <w:tc>
          <w:tcPr>
            <w:tcW w:w="6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1.021</w:t>
            </w:r>
          </w:p>
        </w:tc>
        <w:tc>
          <w:tcPr>
            <w:tcW w:w="41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1.042</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-.511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-.260</w:t>
            </w:r>
          </w:p>
        </w:tc>
        <w:tc>
          <w:tcPr>
            <w:tcW w:w="49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参与京绣相关课程、讲座或展览</w:t>
            </w:r>
          </w:p>
        </w:tc>
        <w:tc>
          <w:tcPr>
            <w:tcW w:w="42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3.16</w:t>
            </w:r>
          </w:p>
        </w:tc>
        <w:tc>
          <w:tcPr>
            <w:tcW w:w="6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1.120</w:t>
            </w:r>
          </w:p>
        </w:tc>
        <w:tc>
          <w:tcPr>
            <w:tcW w:w="41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1.254</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-.267</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-.651</w:t>
            </w:r>
          </w:p>
        </w:tc>
        <w:tc>
          <w:tcPr>
            <w:tcW w:w="49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购买京绣相关产品</w:t>
            </w:r>
          </w:p>
        </w:tc>
        <w:tc>
          <w:tcPr>
            <w:tcW w:w="42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3.38</w:t>
            </w:r>
          </w:p>
        </w:tc>
        <w:tc>
          <w:tcPr>
            <w:tcW w:w="6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1.098</w:t>
            </w:r>
          </w:p>
        </w:tc>
        <w:tc>
          <w:tcPr>
            <w:tcW w:w="41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1.206</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-.404</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-.408</w:t>
            </w:r>
          </w:p>
        </w:tc>
        <w:tc>
          <w:tcPr>
            <w:tcW w:w="49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学习京绣制作技艺</w:t>
            </w:r>
          </w:p>
        </w:tc>
        <w:tc>
          <w:tcPr>
            <w:tcW w:w="42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3.17</w:t>
            </w:r>
          </w:p>
        </w:tc>
        <w:tc>
          <w:tcPr>
            <w:tcW w:w="65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1.191</w:t>
            </w:r>
          </w:p>
        </w:tc>
        <w:tc>
          <w:tcPr>
            <w:tcW w:w="412"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1.419</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-.289</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-.875</w:t>
            </w:r>
          </w:p>
        </w:tc>
        <w:tc>
          <w:tcPr>
            <w:tcW w:w="498"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03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向他人推广宣传京绣文化</w:t>
            </w:r>
          </w:p>
        </w:tc>
        <w:tc>
          <w:tcPr>
            <w:tcW w:w="429"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581</w:t>
            </w:r>
          </w:p>
        </w:tc>
        <w:tc>
          <w:tcPr>
            <w:tcW w:w="481"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3.43</w:t>
            </w:r>
          </w:p>
        </w:tc>
        <w:tc>
          <w:tcPr>
            <w:tcW w:w="65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1.083</w:t>
            </w:r>
          </w:p>
        </w:tc>
        <w:tc>
          <w:tcPr>
            <w:tcW w:w="412"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1.173</w:t>
            </w:r>
          </w:p>
        </w:tc>
        <w:tc>
          <w:tcPr>
            <w:tcW w:w="49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-.518</w:t>
            </w:r>
          </w:p>
        </w:tc>
        <w:tc>
          <w:tcPr>
            <w:tcW w:w="49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.101</w:t>
            </w:r>
          </w:p>
        </w:tc>
        <w:tc>
          <w:tcPr>
            <w:tcW w:w="496"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-.363</w:t>
            </w:r>
          </w:p>
        </w:tc>
        <w:tc>
          <w:tcPr>
            <w:tcW w:w="498" w:type="pct"/>
            <w:tcBorders>
              <w:top w:val="nil"/>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.202</w:t>
            </w:r>
          </w:p>
        </w:tc>
      </w:tr>
    </w:tbl>
    <w:p>
      <w:pPr>
        <w:ind w:left="0" w:leftChars="0" w:firstLine="0" w:firstLineChars="0"/>
      </w:pPr>
    </w:p>
    <w:p>
      <w:pPr>
        <w:keepNext/>
        <w:jc w:val="center"/>
      </w:pPr>
      <w:r>
        <w:rPr>
          <w:rFonts w:hint="eastAsia" w:eastAsiaTheme="minorEastAsia"/>
          <w:lang w:eastAsia="zh-CN"/>
        </w:rPr>
        <w:drawing>
          <wp:inline distT="0" distB="0" distL="114300" distR="114300">
            <wp:extent cx="4537710" cy="2065020"/>
            <wp:effectExtent l="4445" t="4445" r="17145" b="13335"/>
            <wp:docPr id="15" name="图表 15" descr="7b0a202020202263686172745265734964223a2022343732323333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pPr>
        <w:pStyle w:val="8"/>
        <w:keepNext/>
        <w:ind w:firstLine="480"/>
        <w:rPr>
          <w:rFonts w:hint="eastAsia" w:ascii="宋体" w:hAnsi="宋体"/>
          <w:szCs w:val="24"/>
        </w:rPr>
      </w:pPr>
      <w:bookmarkStart w:id="107" w:name="_Toc161436145"/>
      <w:bookmarkStart w:id="108" w:name="_Toc161435981"/>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17</w:t>
      </w:r>
      <w:r>
        <w:rPr>
          <w:rFonts w:hint="eastAsia" w:ascii="宋体" w:hAnsi="宋体"/>
          <w:szCs w:val="24"/>
        </w:rPr>
        <w:fldChar w:fldCharType="end"/>
      </w:r>
      <w:bookmarkStart w:id="109" w:name="_Toc22224"/>
      <w:r>
        <w:rPr>
          <w:rFonts w:hint="eastAsia" w:ascii="宋体" w:hAnsi="宋体"/>
          <w:szCs w:val="24"/>
        </w:rPr>
        <w:t xml:space="preserve">  受访者传承意愿直方图</w:t>
      </w:r>
      <w:bookmarkEnd w:id="107"/>
      <w:bookmarkEnd w:id="108"/>
      <w:bookmarkEnd w:id="109"/>
    </w:p>
    <w:p>
      <w:pPr>
        <w:rPr>
          <w:rFonts w:hint="eastAsia"/>
        </w:rPr>
      </w:pPr>
    </w:p>
    <w:p>
      <w:pPr>
        <w:ind w:firstLine="480" w:firstLineChars="200"/>
        <w:rPr>
          <w:rFonts w:ascii="宋体" w:hAnsi="宋体"/>
        </w:rPr>
      </w:pPr>
      <w:r>
        <w:rPr>
          <w:rFonts w:ascii="宋体" w:hAnsi="宋体"/>
        </w:rPr>
        <w:t>由表可以看出，各项</w:t>
      </w:r>
      <w:r>
        <w:rPr>
          <w:rFonts w:hint="eastAsia" w:ascii="宋体" w:hAnsi="宋体"/>
        </w:rPr>
        <w:t>数据</w:t>
      </w:r>
      <w:r>
        <w:rPr>
          <w:rFonts w:ascii="宋体" w:hAnsi="宋体"/>
        </w:rPr>
        <w:t>均值标准偏差不大，均值代表性较好，因此直接采用均值进行描述性分析。从传承意愿来看，受访者的传承意愿偏低，其均值只有2.49，具体来看，过半数受访者对于京绣的传承意愿的评分在1~2，意味着大部分受访者对京绣传承的意愿较低。</w:t>
      </w:r>
    </w:p>
    <w:p>
      <w:pPr>
        <w:keepNext/>
        <w:jc w:val="center"/>
      </w:pPr>
      <w:r>
        <w:rPr>
          <w:rFonts w:hint="eastAsia" w:eastAsiaTheme="minorEastAsia"/>
          <w:lang w:eastAsia="zh-CN"/>
        </w:rPr>
        <w:drawing>
          <wp:inline distT="0" distB="0" distL="114300" distR="114300">
            <wp:extent cx="4592955" cy="2254250"/>
            <wp:effectExtent l="6350" t="6350" r="10795" b="12700"/>
            <wp:docPr id="16" name="图表 16" descr="7b0a202020202263686172745265734964223a202232303437323230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pPr>
        <w:pStyle w:val="8"/>
        <w:keepNext/>
        <w:ind w:firstLine="480"/>
        <w:rPr>
          <w:rFonts w:hint="eastAsia" w:ascii="宋体" w:hAnsi="宋体"/>
          <w:szCs w:val="24"/>
        </w:rPr>
      </w:pPr>
      <w:bookmarkStart w:id="110" w:name="_Toc161436146"/>
      <w:bookmarkStart w:id="111" w:name="_Toc161435982"/>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18</w:t>
      </w:r>
      <w:r>
        <w:rPr>
          <w:rFonts w:hint="eastAsia" w:ascii="宋体" w:hAnsi="宋体"/>
          <w:szCs w:val="24"/>
        </w:rPr>
        <w:fldChar w:fldCharType="end"/>
      </w:r>
      <w:bookmarkStart w:id="112" w:name="_Toc19775"/>
      <w:r>
        <w:rPr>
          <w:rFonts w:hint="eastAsia" w:ascii="宋体" w:hAnsi="宋体"/>
          <w:szCs w:val="24"/>
        </w:rPr>
        <w:t xml:space="preserve">  受访者具体实践意愿分布</w:t>
      </w:r>
      <w:bookmarkEnd w:id="110"/>
      <w:bookmarkEnd w:id="111"/>
      <w:bookmarkEnd w:id="112"/>
    </w:p>
    <w:p>
      <w:pPr>
        <w:rPr>
          <w:rFonts w:hint="eastAsia"/>
        </w:rPr>
      </w:pPr>
    </w:p>
    <w:p>
      <w:pPr>
        <w:ind w:firstLine="480" w:firstLineChars="200"/>
      </w:pPr>
      <w:r>
        <w:t>而</w:t>
      </w:r>
      <w:r>
        <w:rPr>
          <w:rFonts w:hint="eastAsia"/>
          <w:lang w:eastAsia="zh-CN"/>
        </w:rPr>
        <w:t>对于各种方面的实践意愿在中值以上，</w:t>
      </w:r>
      <w:r>
        <w:t>其中受访者对向他人推广京绣文化、购买京绣相关产品有更高的实践意愿。而对参与京绣相关课程、讲座或展览、学习京绣制作技艺的态度则较为偏向中立。</w:t>
      </w:r>
    </w:p>
    <w:p>
      <w:pPr>
        <w:ind w:firstLine="480" w:firstLineChars="200"/>
      </w:pPr>
    </w:p>
    <w:p>
      <w:pPr>
        <w:keepNext/>
        <w:jc w:val="center"/>
      </w:pPr>
      <w:r>
        <w:drawing>
          <wp:inline distT="0" distB="0" distL="0" distR="0">
            <wp:extent cx="3692525" cy="2369185"/>
            <wp:effectExtent l="0" t="0" r="3175" b="5715"/>
            <wp:docPr id="4011959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5912" name="图片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92525" cy="2369185"/>
                    </a:xfrm>
                    <a:prstGeom prst="rect">
                      <a:avLst/>
                    </a:prstGeom>
                    <a:noFill/>
                    <a:ln>
                      <a:noFill/>
                    </a:ln>
                  </pic:spPr>
                </pic:pic>
              </a:graphicData>
            </a:graphic>
          </wp:inline>
        </w:drawing>
      </w:r>
    </w:p>
    <w:p>
      <w:pPr>
        <w:pStyle w:val="8"/>
        <w:keepNext/>
        <w:ind w:firstLine="480"/>
        <w:rPr>
          <w:rFonts w:hint="eastAsia" w:ascii="宋体" w:hAnsi="宋体"/>
          <w:szCs w:val="24"/>
        </w:rPr>
      </w:pPr>
      <w:bookmarkStart w:id="113" w:name="_Toc161435983"/>
      <w:bookmarkStart w:id="114" w:name="_Toc161436147"/>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19</w:t>
      </w:r>
      <w:r>
        <w:rPr>
          <w:rFonts w:hint="eastAsia" w:ascii="宋体" w:hAnsi="宋体"/>
          <w:szCs w:val="24"/>
        </w:rPr>
        <w:fldChar w:fldCharType="end"/>
      </w:r>
      <w:bookmarkStart w:id="115" w:name="_Toc12236"/>
      <w:r>
        <w:rPr>
          <w:rFonts w:hint="eastAsia" w:ascii="宋体" w:hAnsi="宋体"/>
          <w:szCs w:val="24"/>
        </w:rPr>
        <w:t xml:space="preserve">  受访者是否愿意传承词云图</w:t>
      </w:r>
      <w:bookmarkEnd w:id="113"/>
      <w:bookmarkEnd w:id="114"/>
      <w:bookmarkEnd w:id="115"/>
    </w:p>
    <w:p>
      <w:pPr>
        <w:rPr>
          <w:rFonts w:hint="eastAsia"/>
        </w:rPr>
      </w:pPr>
    </w:p>
    <w:p>
      <w:pPr>
        <w:bidi w:val="0"/>
      </w:pPr>
      <w:r>
        <w:t>通过绘制词云图可以看出，对于愿意传承的受访者来说，主要原因有：传承中华传统文化、喜欢刺绣、比较感兴趣。而对于不愿意传承的受访者，主要原因主要是没有时间、害怕学习难度大。</w:t>
      </w:r>
    </w:p>
    <w:p>
      <w:pPr>
        <w:bidi w:val="0"/>
      </w:pPr>
      <w:r>
        <w:t>结合上述数据来看，</w:t>
      </w:r>
      <w:r>
        <w:rPr>
          <w:rFonts w:hint="eastAsia"/>
        </w:rPr>
        <w:t>可能</w:t>
      </w:r>
      <w:r>
        <w:t xml:space="preserve">是由于目前大部分居民生活节奏较快，对于京绣的传承意愿总体偏低，对于实践意愿较高的方面也都是时间成本较低的几项，反之对于时间成本高的实践方式整体意愿较低。 </w:t>
      </w:r>
    </w:p>
    <w:p>
      <w:pPr>
        <w:pStyle w:val="5"/>
        <w:numPr>
          <w:ilvl w:val="0"/>
          <w:numId w:val="0"/>
        </w:numPr>
        <w:bidi w:val="0"/>
        <w:ind w:left="0" w:leftChars="0" w:firstLine="480" w:firstLineChars="200"/>
      </w:pPr>
      <w:bookmarkStart w:id="116" w:name="_Toc531202754"/>
      <w:r>
        <w:rPr>
          <w:rFonts w:ascii="Times New Roman" w:hAnsi="Times New Roman" w:eastAsia="宋体" w:cstheme="majorBidi"/>
          <w:bCs/>
          <w:kern w:val="2"/>
          <w:sz w:val="24"/>
          <w:szCs w:val="28"/>
          <w:lang w:val="en-US" w:eastAsia="zh-CN" w:bidi="ar-SA"/>
          <w14:ligatures w14:val="standardContextual"/>
        </w:rPr>
        <w:t>（</w:t>
      </w:r>
      <w:r>
        <w:rPr>
          <w:rFonts w:hint="eastAsia" w:cstheme="majorBidi"/>
          <w:bCs/>
          <w:kern w:val="2"/>
          <w:sz w:val="24"/>
          <w:szCs w:val="28"/>
          <w:lang w:val="en-US" w:eastAsia="zh-CN" w:bidi="ar-SA"/>
          <w14:ligatures w14:val="standardContextual"/>
        </w:rPr>
        <w:t>2</w:t>
      </w:r>
      <w:r>
        <w:rPr>
          <w:rFonts w:ascii="Times New Roman" w:hAnsi="Times New Roman" w:eastAsia="宋体" w:cstheme="majorBidi"/>
          <w:bCs/>
          <w:kern w:val="2"/>
          <w:sz w:val="24"/>
          <w:szCs w:val="28"/>
          <w:lang w:val="en-US" w:eastAsia="zh-CN" w:bidi="ar-SA"/>
          <w14:ligatures w14:val="standardContextual"/>
        </w:rPr>
        <w:t>）</w:t>
      </w:r>
      <w:r>
        <w:t>传承阻碍与传承优势</w:t>
      </w:r>
      <w:bookmarkEnd w:id="116"/>
    </w:p>
    <w:p>
      <w:pPr>
        <w:numPr>
          <w:numId w:val="0"/>
        </w:numPr>
      </w:pPr>
    </w:p>
    <w:p>
      <w:pPr>
        <w:keepNext/>
        <w:jc w:val="center"/>
      </w:pPr>
      <w:r>
        <w:rPr>
          <w:rFonts w:hint="eastAsia" w:eastAsiaTheme="minorEastAsia"/>
          <w:lang w:eastAsia="zh-CN"/>
        </w:rPr>
        <w:drawing>
          <wp:inline distT="0" distB="0" distL="114300" distR="114300">
            <wp:extent cx="4323080" cy="1930400"/>
            <wp:effectExtent l="4445" t="4445" r="15875" b="8255"/>
            <wp:docPr id="23" name="图表 23" descr="7b0a202020202263686172745265734964223a202232303437343937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pPr>
        <w:pStyle w:val="8"/>
        <w:keepNext/>
        <w:ind w:firstLine="480"/>
        <w:rPr>
          <w:rFonts w:hint="eastAsia" w:ascii="宋体" w:hAnsi="宋体"/>
          <w:szCs w:val="24"/>
        </w:rPr>
      </w:pPr>
      <w:bookmarkStart w:id="117" w:name="_Toc161436150"/>
      <w:bookmarkStart w:id="118" w:name="_Toc161435986"/>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20</w:t>
      </w:r>
      <w:r>
        <w:rPr>
          <w:rFonts w:hint="eastAsia" w:ascii="宋体" w:hAnsi="宋体"/>
          <w:szCs w:val="24"/>
        </w:rPr>
        <w:fldChar w:fldCharType="end"/>
      </w:r>
      <w:bookmarkStart w:id="119" w:name="_Toc15090"/>
      <w:r>
        <w:rPr>
          <w:rFonts w:hint="eastAsia" w:ascii="宋体" w:hAnsi="宋体"/>
          <w:szCs w:val="24"/>
        </w:rPr>
        <w:t xml:space="preserve">  受访者对传承阻碍因素的看法直方图</w:t>
      </w:r>
      <w:bookmarkEnd w:id="117"/>
      <w:bookmarkEnd w:id="118"/>
      <w:bookmarkEnd w:id="119"/>
    </w:p>
    <w:p>
      <w:r>
        <w:rPr>
          <w:rFonts w:hint="eastAsia"/>
        </w:rPr>
        <w:t xml:space="preserve"> </w:t>
      </w:r>
      <w:r>
        <w:t xml:space="preserve"> </w:t>
      </w:r>
    </w:p>
    <w:p>
      <w:pPr>
        <w:bidi w:val="0"/>
      </w:pPr>
      <w:r>
        <w:t>从传承阻碍来看，多数受访者认为，当前京绣存在绣工人工制作耗时长、小众知名度低，宣传基础差、形式老套，没有结合新事物。</w:t>
      </w:r>
    </w:p>
    <w:p>
      <w:pPr>
        <w:bidi w:val="0"/>
      </w:pPr>
    </w:p>
    <w:p>
      <w:pPr>
        <w:keepNext/>
        <w:jc w:val="center"/>
      </w:pPr>
      <w:r>
        <w:rPr>
          <w:rFonts w:hint="eastAsia" w:eastAsiaTheme="minorEastAsia"/>
          <w:lang w:eastAsia="zh-CN"/>
        </w:rPr>
        <w:drawing>
          <wp:inline distT="0" distB="0" distL="114300" distR="114300">
            <wp:extent cx="4381500" cy="1950720"/>
            <wp:effectExtent l="4445" t="4445" r="8255" b="13335"/>
            <wp:docPr id="24" name="图表 24" descr="7b0a202020202263686172745265734964223a202232303437343937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pStyle w:val="8"/>
        <w:keepNext/>
        <w:ind w:firstLine="480"/>
        <w:rPr>
          <w:rFonts w:hint="eastAsia" w:ascii="宋体" w:hAnsi="宋体"/>
          <w:szCs w:val="24"/>
        </w:rPr>
      </w:pPr>
      <w:bookmarkStart w:id="120" w:name="_Toc161436151"/>
      <w:bookmarkStart w:id="121" w:name="_Toc161435987"/>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21</w:t>
      </w:r>
      <w:r>
        <w:rPr>
          <w:rFonts w:hint="eastAsia" w:ascii="宋体" w:hAnsi="宋体"/>
          <w:szCs w:val="24"/>
        </w:rPr>
        <w:fldChar w:fldCharType="end"/>
      </w:r>
      <w:bookmarkStart w:id="122" w:name="_Toc8081"/>
      <w:r>
        <w:rPr>
          <w:rFonts w:hint="eastAsia" w:ascii="宋体" w:hAnsi="宋体"/>
          <w:szCs w:val="24"/>
        </w:rPr>
        <w:t xml:space="preserve">  受访者对传承优势的看法直方图</w:t>
      </w:r>
      <w:bookmarkEnd w:id="120"/>
      <w:bookmarkEnd w:id="121"/>
      <w:bookmarkEnd w:id="122"/>
    </w:p>
    <w:p>
      <w:pPr>
        <w:rPr>
          <w:rFonts w:hint="eastAsia"/>
        </w:rPr>
      </w:pPr>
    </w:p>
    <w:p>
      <w:pPr>
        <w:bidi w:val="0"/>
      </w:pPr>
      <w:r>
        <w:t>从传承优势来看，多数受访者认为京绣做工精美，样式图形美观、是优秀的传统文化，底蕴深厚、使用其能使消费者获得对于自身身份的认同感。</w:t>
      </w:r>
    </w:p>
    <w:p>
      <w:pPr>
        <w:bidi w:val="0"/>
      </w:pPr>
      <w:r>
        <w:rPr>
          <w:rFonts w:hint="eastAsia"/>
        </w:rPr>
        <w:t>综合来看，受访者们认为，京绣作为一种传统文化艺术，虽然在传承过程中面临一些挑战，但其优美的制作工艺、深厚的文化底蕴以及文化认同功能仍然为其赋予了独特的价值和地位。因此，需要通过改革创新、加强宣传推广等措施来弘扬京绣的传统优势，同时解决传承过程中存在的问题，以保护和传承这一珍贵的文化遗产。</w:t>
      </w:r>
    </w:p>
    <w:p>
      <w:pPr>
        <w:pStyle w:val="3"/>
        <w:bidi w:val="0"/>
      </w:pPr>
      <w:bookmarkStart w:id="123" w:name="_Toc30916"/>
      <w:r>
        <w:rPr>
          <w:rFonts w:hint="eastAsia"/>
        </w:rPr>
        <w:t>（二）</w:t>
      </w:r>
      <w:r>
        <w:t>基于结构方程模型的居民传承实践意愿探究</w:t>
      </w:r>
      <w:bookmarkEnd w:id="123"/>
    </w:p>
    <w:p>
      <w:pPr>
        <w:bidi w:val="0"/>
      </w:pPr>
      <w:r>
        <w:t>在本节研究内，首先对研究数据进行了信度检验，以确保数据的可靠性和稳定性，并采用了探索性因子分析的方法，提取了与研究问题相关的核心因子，从而</w:t>
      </w:r>
      <w:r>
        <w:rPr>
          <w:rFonts w:hint="eastAsia"/>
          <w:lang w:eastAsia="zh"/>
        </w:rPr>
        <w:t>有助于</w:t>
      </w:r>
      <w:r>
        <w:t>理解数据中的主要结构和模式。通过构建结构方程模型，探究了各个因子之间的关系，以及它们如何相互作用，并最终挖掘出传承意愿会受到哪些因素的影响。</w:t>
      </w:r>
    </w:p>
    <w:p>
      <w:pPr>
        <w:pStyle w:val="4"/>
        <w:bidi w:val="0"/>
      </w:pPr>
      <w:r>
        <w:rPr>
          <w:rFonts w:hint="eastAsia"/>
          <w:lang w:val="en-US" w:eastAsia="zh-CN"/>
        </w:rPr>
        <w:t>1.</w:t>
      </w:r>
      <w:r>
        <w:t>数据处理与检验</w:t>
      </w:r>
    </w:p>
    <w:p>
      <w:pPr>
        <w:bidi w:val="0"/>
      </w:pPr>
      <w:r>
        <w:t>使用Python对原始数据进行预处理，包含对变量的重编码，数据类型的更改等操作，便于后续分析。</w:t>
      </w:r>
    </w:p>
    <w:p>
      <w:pPr>
        <w:pStyle w:val="4"/>
        <w:bidi w:val="0"/>
        <w:rPr>
          <w:rFonts w:hint="eastAsia"/>
        </w:rPr>
      </w:pPr>
      <w:bookmarkStart w:id="124" w:name="_Toc940087884"/>
      <w:r>
        <w:rPr>
          <w:rFonts w:hint="eastAsia"/>
          <w:lang w:val="en-US" w:eastAsia="zh-CN"/>
        </w:rPr>
        <w:t>2.</w:t>
      </w:r>
      <w:r>
        <w:t>模型假设</w:t>
      </w:r>
      <w:bookmarkEnd w:id="124"/>
    </w:p>
    <w:p>
      <w:pPr>
        <w:bidi w:val="0"/>
      </w:pPr>
      <w:r>
        <w:rPr>
          <w:rFonts w:hint="eastAsia"/>
        </w:rPr>
        <w:t>通过分析有关</w:t>
      </w:r>
      <w:r>
        <w:rPr>
          <w:rFonts w:hint="eastAsia"/>
          <w:lang w:eastAsia="zh"/>
        </w:rPr>
        <w:t>资料，选择</w:t>
      </w:r>
      <w:r>
        <w:t>研究以下四个变量之间的关系，分别为：了解程度、感知价值、实践意愿和传承兴趣。</w:t>
      </w:r>
    </w:p>
    <w:p>
      <w:pPr>
        <w:bidi w:val="0"/>
      </w:pPr>
      <w:r>
        <w:t>了解程度指受众对产品或文化等相关信息的认知水平和了解程度。它可以影响受众对产品或文化的态度、偏好或者行为决策。</w:t>
      </w:r>
    </w:p>
    <w:p>
      <w:pPr>
        <w:bidi w:val="0"/>
      </w:pPr>
      <w:r>
        <w:t>感知价值原本是指，在获取产品或服务过程中，消费者所感知到的利益与其所付出成本权衡后对产品或服务效用的评价。在本研究中，定义其为受众对京绣感知到的整体利益和满足程度的评价。</w:t>
      </w:r>
    </w:p>
    <w:p>
      <w:pPr>
        <w:bidi w:val="0"/>
      </w:pPr>
      <w:r>
        <w:t>根据消费者行为理论，了解程度可以增加对产品或服务的认知，从而提高感知价值。消费者对产品或服务的了解程度越高，他们往往会更加重视产品或服务的特点和优势，进而增加对其的感知价值。基于此，本研究提出假设：</w:t>
      </w:r>
    </w:p>
    <w:p>
      <w:pPr>
        <w:bidi w:val="0"/>
      </w:pPr>
      <w:r>
        <w:t>H1：“了解程度”对“感知价值”具有正向影响。</w:t>
      </w:r>
    </w:p>
    <w:p>
      <w:pPr>
        <w:bidi w:val="0"/>
      </w:pPr>
      <w:r>
        <w:t>实践意愿是指，受众采取实际行动的倾向，包括购买、使用或推广产品或者文化等等，它是消费者行为决策的重要预测因素，反映了受众对产品或者文化的实际兴趣和意愿。</w:t>
      </w:r>
    </w:p>
    <w:p>
      <w:pPr>
        <w:bidi w:val="0"/>
      </w:pPr>
      <w:r>
        <w:t>消费者对产品或服务的了解程度越高，他们对产品或服务的认知和理解也就越深入。这种深入的了解有助于消费者形成对产品或服务的实践意愿，因为他们更清楚产品或服务能够满足他们的需求。另外，感知价值作为消费者决策的重要因素之一，当消费者感知到产品或服务的价值时，他们更有可能产生实践意愿，即愿意采取具体行动去获取或使用该产品或服务。基于此，本研究提出假设H2和H3：</w:t>
      </w:r>
    </w:p>
    <w:p>
      <w:pPr>
        <w:bidi w:val="0"/>
      </w:pPr>
      <w:r>
        <w:t>H2：“感知价值”对“实践意愿”具有正向影响。</w:t>
      </w:r>
    </w:p>
    <w:p>
      <w:pPr>
        <w:bidi w:val="0"/>
      </w:pPr>
      <w:r>
        <w:t>H3：“了解程度”对“实践意愿”具有正向影响。</w:t>
      </w:r>
    </w:p>
    <w:p>
      <w:pPr>
        <w:bidi w:val="0"/>
      </w:pPr>
      <w:r>
        <w:t>传承兴趣是指，受众对产品或服务历史、传统或文化价值的兴趣程度。它反映了受众对京绣产品或文化的情感认同和文化价值的重视程度。</w:t>
      </w:r>
    </w:p>
    <w:p>
      <w:pPr>
        <w:bidi w:val="0"/>
      </w:pPr>
      <w:r>
        <w:t>感知价值与京绣的吸引力和重要性密切相关。当受众感知到产品或服务的价值时，他们更有可能对其产生兴趣和喜爱，从而增加对传承的兴趣。了解程度也可以增加消费者对京绣产品或文化认知和理解，进而增加对产品或文化的兴趣。受众对京绣产品或文化的了解程度越高，他们往往会更加重视京绣的特点和优势，进而增加对传承的兴趣。另外，传承兴趣代表了受众对京绣的情感和认同程度。当受众对京绣有着强烈的传承兴趣时，他们更有可能产生实践意愿，即愿意采取具体行动去传承、使用或推广京绣产品和文化。基于此，本研究提出假设H4、H5和H6：</w:t>
      </w:r>
    </w:p>
    <w:p>
      <w:pPr>
        <w:bidi w:val="0"/>
      </w:pPr>
      <w:r>
        <w:t>H4：“感知价值”对“传承兴趣”具有正向影响；</w:t>
      </w:r>
    </w:p>
    <w:p>
      <w:pPr>
        <w:bidi w:val="0"/>
      </w:pPr>
      <w:r>
        <w:t>H5：“了解程度”对“传承兴趣”具有正向影响；</w:t>
      </w:r>
    </w:p>
    <w:p>
      <w:pPr>
        <w:bidi w:val="0"/>
      </w:pPr>
      <w:r>
        <w:t>H6：“传承兴趣”对“实践意愿”具有正向影响；</w:t>
      </w:r>
      <w:r>
        <w:br w:type="textWrapping"/>
      </w:r>
      <w:r>
        <w:tab/>
      </w:r>
      <w:r>
        <w:t>基于已有的研究成果且结合以上理论假设，构建出本研究的研究框架，如图</w:t>
      </w:r>
      <w:r>
        <w:rPr>
          <w:rFonts w:hint="eastAsia"/>
        </w:rPr>
        <w:t>25</w:t>
      </w:r>
      <w:r>
        <w:t>：</w:t>
      </w:r>
    </w:p>
    <w:p>
      <w:pPr>
        <w:keepNext/>
        <w:jc w:val="center"/>
      </w:pPr>
      <w:r>
        <w:drawing>
          <wp:inline distT="0" distB="0" distL="0" distR="0">
            <wp:extent cx="3581400" cy="2514600"/>
            <wp:effectExtent l="0" t="0" r="0" b="0"/>
            <wp:docPr id="19606347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4739" name="图片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81400" cy="2514600"/>
                    </a:xfrm>
                    <a:prstGeom prst="rect">
                      <a:avLst/>
                    </a:prstGeom>
                    <a:noFill/>
                    <a:ln>
                      <a:noFill/>
                    </a:ln>
                  </pic:spPr>
                </pic:pic>
              </a:graphicData>
            </a:graphic>
          </wp:inline>
        </w:drawing>
      </w:r>
    </w:p>
    <w:p>
      <w:pPr>
        <w:pStyle w:val="8"/>
        <w:keepNext/>
        <w:ind w:firstLine="480"/>
        <w:rPr>
          <w:rFonts w:hint="eastAsia" w:ascii="宋体" w:hAnsi="宋体"/>
          <w:szCs w:val="24"/>
        </w:rPr>
      </w:pPr>
      <w:bookmarkStart w:id="125" w:name="_Toc161436152"/>
      <w:bookmarkStart w:id="126" w:name="_Toc161435988"/>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22</w:t>
      </w:r>
      <w:r>
        <w:rPr>
          <w:rFonts w:hint="eastAsia" w:ascii="宋体" w:hAnsi="宋体"/>
          <w:szCs w:val="24"/>
        </w:rPr>
        <w:fldChar w:fldCharType="end"/>
      </w:r>
      <w:bookmarkStart w:id="127" w:name="_Toc18985"/>
      <w:r>
        <w:rPr>
          <w:rFonts w:hint="eastAsia" w:ascii="宋体" w:hAnsi="宋体"/>
          <w:szCs w:val="24"/>
        </w:rPr>
        <w:t xml:space="preserve">  研究框架图</w:t>
      </w:r>
      <w:bookmarkEnd w:id="125"/>
      <w:bookmarkEnd w:id="126"/>
      <w:bookmarkEnd w:id="127"/>
    </w:p>
    <w:p>
      <w:pPr>
        <w:pStyle w:val="4"/>
        <w:bidi w:val="0"/>
      </w:pPr>
      <w:bookmarkStart w:id="128" w:name="_Toc1848445084"/>
      <w:r>
        <w:rPr>
          <w:rFonts w:hint="eastAsia"/>
          <w:lang w:val="en-US" w:eastAsia="zh-CN"/>
        </w:rPr>
        <w:t>3.</w:t>
      </w:r>
      <w:r>
        <w:t>变量说明</w:t>
      </w:r>
      <w:bookmarkEnd w:id="128"/>
    </w:p>
    <w:p>
      <w:pPr>
        <w:bidi w:val="0"/>
      </w:pPr>
      <w:r>
        <w:t>潜变量不可直接观测，相应可测量设定及对应问题情况如下表</w:t>
      </w:r>
      <w:r>
        <w:rPr>
          <w:rFonts w:hint="eastAsia"/>
        </w:rPr>
        <w:t>20</w:t>
      </w:r>
      <w:r>
        <w:t>所示。</w:t>
      </w:r>
    </w:p>
    <w:p>
      <w:pPr>
        <w:ind w:left="0" w:leftChars="0" w:firstLine="0" w:firstLineChars="0"/>
      </w:pPr>
    </w:p>
    <w:p>
      <w:pPr>
        <w:pStyle w:val="8"/>
        <w:keepNext/>
        <w:ind w:firstLine="480"/>
        <w:rPr>
          <w:rFonts w:hint="eastAsia" w:ascii="宋体" w:hAnsi="宋体"/>
          <w:szCs w:val="24"/>
        </w:rPr>
      </w:pPr>
      <w:bookmarkStart w:id="129" w:name="_Toc161436175"/>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22</w:t>
      </w:r>
      <w:r>
        <w:rPr>
          <w:rFonts w:hint="eastAsia" w:ascii="宋体" w:hAnsi="宋体"/>
          <w:szCs w:val="24"/>
        </w:rPr>
        <w:fldChar w:fldCharType="end"/>
      </w:r>
      <w:bookmarkStart w:id="130" w:name="_Toc20828"/>
      <w:r>
        <w:rPr>
          <w:rFonts w:hint="eastAsia" w:ascii="宋体" w:hAnsi="宋体"/>
          <w:szCs w:val="24"/>
        </w:rPr>
        <w:t xml:space="preserve">  可测量设定及对应问题情况表</w:t>
      </w:r>
      <w:bookmarkEnd w:id="129"/>
      <w:bookmarkEnd w:id="130"/>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898"/>
        <w:gridCol w:w="3274"/>
        <w:gridCol w:w="3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val="0"/>
                <w:i w:val="0"/>
                <w:iCs w:val="0"/>
                <w:color w:val="000000"/>
                <w:kern w:val="2"/>
                <w:sz w:val="21"/>
                <w:szCs w:val="21"/>
              </w:rPr>
            </w:pPr>
            <w:r>
              <w:rPr>
                <w:rFonts w:hint="eastAsia" w:ascii="宋体" w:hAnsi="宋体" w:eastAsia="宋体" w:cs="宋体"/>
                <w:b/>
                <w:bCs w:val="0"/>
                <w:i w:val="0"/>
                <w:iCs w:val="0"/>
                <w:color w:val="000000"/>
                <w:kern w:val="0"/>
                <w:sz w:val="21"/>
                <w:szCs w:val="21"/>
                <w:lang w:val="en-US" w:eastAsia="zh-CN" w:bidi="ar"/>
              </w:rPr>
              <w:t>潜变量</w:t>
            </w:r>
          </w:p>
        </w:tc>
        <w:tc>
          <w:tcPr>
            <w:tcW w:w="1920" w:type="pct"/>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val="0"/>
                <w:i w:val="0"/>
                <w:iCs w:val="0"/>
                <w:color w:val="000000"/>
                <w:kern w:val="2"/>
                <w:sz w:val="21"/>
                <w:szCs w:val="21"/>
              </w:rPr>
            </w:pPr>
            <w:r>
              <w:rPr>
                <w:rFonts w:hint="eastAsia" w:ascii="宋体" w:hAnsi="宋体" w:eastAsia="宋体" w:cs="宋体"/>
                <w:b/>
                <w:bCs w:val="0"/>
                <w:i w:val="0"/>
                <w:iCs w:val="0"/>
                <w:color w:val="000000"/>
                <w:kern w:val="0"/>
                <w:sz w:val="21"/>
                <w:szCs w:val="21"/>
                <w:lang w:val="en-US" w:eastAsia="zh-CN" w:bidi="ar"/>
              </w:rPr>
              <w:t>观测变量</w:t>
            </w:r>
          </w:p>
        </w:tc>
        <w:tc>
          <w:tcPr>
            <w:tcW w:w="1965" w:type="pct"/>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val="0"/>
                <w:i w:val="0"/>
                <w:iCs w:val="0"/>
                <w:color w:val="000000"/>
                <w:kern w:val="2"/>
                <w:sz w:val="21"/>
                <w:szCs w:val="21"/>
              </w:rPr>
            </w:pPr>
            <w:r>
              <w:rPr>
                <w:rFonts w:hint="eastAsia" w:ascii="宋体" w:hAnsi="宋体" w:eastAsia="宋体" w:cs="宋体"/>
                <w:b/>
                <w:bCs w:val="0"/>
                <w:i w:val="0"/>
                <w:iCs w:val="0"/>
                <w:color w:val="000000"/>
                <w:kern w:val="0"/>
                <w:sz w:val="21"/>
                <w:szCs w:val="21"/>
                <w:lang w:val="en-US" w:eastAsia="zh-CN" w:bidi="ar"/>
              </w:rPr>
              <w:t>观测变量说明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restar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1920"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感知价值1</w:t>
            </w:r>
          </w:p>
        </w:tc>
        <w:tc>
          <w:tcPr>
            <w:tcW w:w="1965"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您认为京绣产品的应用范围？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感知价值2</w:t>
            </w:r>
          </w:p>
        </w:tc>
        <w:tc>
          <w:tcPr>
            <w:tcW w:w="1965"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您认为京绣产品的使用价值？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感知价值3</w:t>
            </w:r>
          </w:p>
        </w:tc>
        <w:tc>
          <w:tcPr>
            <w:tcW w:w="1965"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您认为京绣具有的文化价值？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restar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1920"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了解程度1</w:t>
            </w:r>
          </w:p>
        </w:tc>
        <w:tc>
          <w:tcPr>
            <w:tcW w:w="1965" w:type="pct"/>
            <w:tcBorders>
              <w:top w:val="single" w:color="auto"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京绣的起源和历史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了解程度2</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京绣的生产制作方法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了解程度3</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京绣的艺术风格特点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了解程度4</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京绣的经典图案样式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了解程度5</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京绣的制作材料选择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了解程度6</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京绣的商业化产品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了解程度7</w:t>
            </w:r>
          </w:p>
        </w:tc>
        <w:tc>
          <w:tcPr>
            <w:tcW w:w="1965"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京绣的非遗传承政策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restar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1920"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实践意愿1</w:t>
            </w:r>
          </w:p>
        </w:tc>
        <w:tc>
          <w:tcPr>
            <w:tcW w:w="1965" w:type="pct"/>
            <w:tcBorders>
              <w:top w:val="single" w:color="auto"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关注京绣新媒体内容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实践意愿2</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参与京绣相关课程、讲座或展览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实践意愿3</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购买京绣相关产品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实践意愿4</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学习京绣制作技艺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实践意愿5</w:t>
            </w:r>
          </w:p>
        </w:tc>
        <w:tc>
          <w:tcPr>
            <w:tcW w:w="1965"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向他人推广宣传京绣文化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restar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1920"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兴趣程度1</w:t>
            </w:r>
          </w:p>
        </w:tc>
        <w:tc>
          <w:tcPr>
            <w:tcW w:w="1965" w:type="pct"/>
            <w:tcBorders>
              <w:top w:val="single" w:color="auto"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您对京绣的感兴趣程度?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nil"/>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兴趣程度2</w:t>
            </w:r>
          </w:p>
        </w:tc>
        <w:tc>
          <w:tcPr>
            <w:tcW w:w="1965"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您愿意花费多少时间去了解京绣及相关文化？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1113" w:type="pct"/>
            <w:vMerge w:val="continue"/>
            <w:tcBorders>
              <w:top w:val="nil"/>
              <w:left w:val="nil"/>
              <w:bottom w:val="single" w:color="000000" w:sz="12" w:space="0"/>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1920"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兴趣程度3</w:t>
            </w:r>
          </w:p>
        </w:tc>
        <w:tc>
          <w:tcPr>
            <w:tcW w:w="1965"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您对成为京绣传承人的意愿?</w:t>
            </w:r>
          </w:p>
        </w:tc>
      </w:tr>
    </w:tbl>
    <w:p>
      <w:pPr>
        <w:bidi w:val="0"/>
      </w:pPr>
    </w:p>
    <w:p>
      <w:pPr>
        <w:pStyle w:val="4"/>
        <w:bidi w:val="0"/>
        <w:rPr>
          <w:rFonts w:hint="eastAsia"/>
        </w:rPr>
      </w:pPr>
      <w:bookmarkStart w:id="131" w:name="_Toc1485489732"/>
      <w:r>
        <w:rPr>
          <w:rFonts w:hint="eastAsia"/>
          <w:lang w:val="en-US" w:eastAsia="zh-CN"/>
        </w:rPr>
        <w:t>5</w:t>
      </w:r>
      <w:r>
        <w:rPr>
          <w:rFonts w:hint="default"/>
          <w:lang w:val="en-US" w:eastAsia="zh-CN"/>
        </w:rPr>
        <w:t>.</w:t>
      </w:r>
      <w:r>
        <w:t>模型设定</w:t>
      </w:r>
      <w:bookmarkEnd w:id="131"/>
    </w:p>
    <w:p>
      <w:pPr>
        <w:bidi w:val="0"/>
      </w:pPr>
      <w:r>
        <w:t>使用AMOS25软件进行结构方程建模，按照理论模型设置好相应的关系路径图如下：</w:t>
      </w:r>
    </w:p>
    <w:p>
      <w:pPr>
        <w:ind w:firstLine="480" w:firstLineChars="200"/>
        <w:rPr>
          <w:rFonts w:hint="eastAsia" w:ascii="宋体" w:hAnsi="宋体"/>
        </w:rPr>
      </w:pPr>
    </w:p>
    <w:p>
      <w:pPr>
        <w:keepNext/>
        <w:jc w:val="center"/>
      </w:pPr>
      <w:r>
        <w:drawing>
          <wp:inline distT="0" distB="0" distL="0" distR="0">
            <wp:extent cx="3882390" cy="3052445"/>
            <wp:effectExtent l="0" t="0" r="0" b="0"/>
            <wp:docPr id="12696029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2944"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89412" cy="3057876"/>
                    </a:xfrm>
                    <a:prstGeom prst="rect">
                      <a:avLst/>
                    </a:prstGeom>
                    <a:noFill/>
                    <a:ln>
                      <a:noFill/>
                    </a:ln>
                  </pic:spPr>
                </pic:pic>
              </a:graphicData>
            </a:graphic>
          </wp:inline>
        </w:drawing>
      </w:r>
    </w:p>
    <w:p>
      <w:pPr>
        <w:pStyle w:val="8"/>
        <w:keepNext/>
        <w:ind w:firstLine="480"/>
        <w:rPr>
          <w:rFonts w:hint="eastAsia" w:ascii="宋体" w:hAnsi="宋体"/>
          <w:szCs w:val="24"/>
        </w:rPr>
      </w:pPr>
      <w:bookmarkStart w:id="132" w:name="_Toc161436154"/>
      <w:bookmarkStart w:id="133" w:name="_Toc161435990"/>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23</w:t>
      </w:r>
      <w:r>
        <w:rPr>
          <w:rFonts w:hint="eastAsia" w:ascii="宋体" w:hAnsi="宋体"/>
          <w:szCs w:val="24"/>
        </w:rPr>
        <w:fldChar w:fldCharType="end"/>
      </w:r>
      <w:bookmarkStart w:id="134" w:name="_Toc1275"/>
      <w:r>
        <w:rPr>
          <w:rFonts w:hint="eastAsia" w:ascii="宋体" w:hAnsi="宋体"/>
          <w:szCs w:val="24"/>
        </w:rPr>
        <w:t xml:space="preserve">  关系路径图</w:t>
      </w:r>
      <w:bookmarkEnd w:id="132"/>
      <w:bookmarkEnd w:id="133"/>
      <w:bookmarkEnd w:id="134"/>
    </w:p>
    <w:p>
      <w:pPr>
        <w:rPr>
          <w:rFonts w:hint="eastAsia"/>
        </w:rPr>
      </w:pPr>
    </w:p>
    <w:p>
      <w:pPr>
        <w:pStyle w:val="4"/>
        <w:bidi w:val="0"/>
        <w:rPr>
          <w:rFonts w:hint="eastAsia"/>
        </w:rPr>
      </w:pPr>
      <w:bookmarkStart w:id="135" w:name="_Toc2142057879"/>
      <w:r>
        <w:rPr>
          <w:rFonts w:hint="eastAsia"/>
          <w:lang w:val="en-US" w:eastAsia="zh-CN"/>
        </w:rPr>
        <w:t>6</w:t>
      </w:r>
      <w:r>
        <w:rPr>
          <w:rFonts w:hint="default"/>
          <w:lang w:val="en-US" w:eastAsia="zh-CN"/>
        </w:rPr>
        <w:t>.</w:t>
      </w:r>
      <w:r>
        <w:t>违犯估计与模型修正</w:t>
      </w:r>
      <w:bookmarkEnd w:id="135"/>
    </w:p>
    <w:p>
      <w:pPr>
        <w:bidi w:val="0"/>
      </w:pPr>
      <w:r>
        <w:t>在评价拟合度之前，首先需要进行违犯估计，以判断估计系数是否超过了可接受的范围。第二条路径的显著性概率值大于0.05，产生了违犯估计。因此对模型进行修改，并更改相应的假设。</w:t>
      </w:r>
    </w:p>
    <w:p>
      <w:pPr>
        <w:rPr>
          <w:rFonts w:hint="eastAsia" w:ascii="宋体" w:hAnsi="宋体"/>
        </w:rPr>
      </w:pPr>
      <w:r>
        <w:rPr>
          <w:rFonts w:hint="eastAsia" w:ascii="宋体" w:hAnsi="宋体"/>
        </w:rPr>
        <w:br w:type="page"/>
      </w:r>
    </w:p>
    <w:p>
      <w:pPr>
        <w:ind w:firstLine="480" w:firstLineChars="200"/>
        <w:rPr>
          <w:rFonts w:hint="eastAsia" w:ascii="宋体" w:hAnsi="宋体"/>
        </w:rPr>
      </w:pPr>
    </w:p>
    <w:p>
      <w:pPr>
        <w:pStyle w:val="8"/>
        <w:keepNext/>
        <w:ind w:firstLine="480"/>
        <w:rPr>
          <w:rFonts w:hint="eastAsia" w:ascii="宋体" w:hAnsi="宋体"/>
          <w:szCs w:val="24"/>
        </w:rPr>
      </w:pPr>
      <w:bookmarkStart w:id="136" w:name="_Toc161436180"/>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23</w:t>
      </w:r>
      <w:r>
        <w:rPr>
          <w:rFonts w:hint="eastAsia" w:ascii="宋体" w:hAnsi="宋体"/>
          <w:szCs w:val="24"/>
        </w:rPr>
        <w:fldChar w:fldCharType="end"/>
      </w:r>
      <w:bookmarkStart w:id="137" w:name="_Toc22752"/>
      <w:r>
        <w:rPr>
          <w:rFonts w:hint="eastAsia" w:ascii="宋体" w:hAnsi="宋体"/>
          <w:szCs w:val="24"/>
          <w:lang w:val="en-US" w:eastAsia="zh-CN"/>
        </w:rPr>
        <w:t xml:space="preserve">  </w:t>
      </w:r>
      <w:r>
        <w:rPr>
          <w:rFonts w:hint="eastAsia" w:ascii="宋体" w:hAnsi="宋体"/>
          <w:szCs w:val="24"/>
        </w:rPr>
        <w:t>假设检验表</w:t>
      </w:r>
      <w:bookmarkEnd w:id="136"/>
      <w:bookmarkEnd w:id="137"/>
    </w:p>
    <w:tbl>
      <w:tblPr>
        <w:tblStyle w:val="22"/>
        <w:tblW w:w="499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14"/>
        <w:gridCol w:w="791"/>
        <w:gridCol w:w="770"/>
        <w:gridCol w:w="2212"/>
        <w:gridCol w:w="939"/>
        <w:gridCol w:w="1057"/>
        <w:gridCol w:w="951"/>
        <w:gridCol w:w="1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jc w:val="center"/>
        </w:trPr>
        <w:tc>
          <w:tcPr>
            <w:tcW w:w="1335" w:type="pct"/>
            <w:gridSpan w:val="3"/>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路径关系</w:t>
            </w:r>
          </w:p>
        </w:tc>
        <w:tc>
          <w:tcPr>
            <w:tcW w:w="129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2"/>
                <w:sz w:val="21"/>
                <w:szCs w:val="21"/>
                <w:lang w:val="en-US" w:eastAsia="zh-CN" w:bidi="ar"/>
              </w:rPr>
              <w:t>标准化路径系数</w:t>
            </w:r>
          </w:p>
        </w:tc>
        <w:tc>
          <w:tcPr>
            <w:tcW w:w="55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S.E.</w:t>
            </w:r>
          </w:p>
        </w:tc>
        <w:tc>
          <w:tcPr>
            <w:tcW w:w="620"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C.R.</w:t>
            </w:r>
          </w:p>
        </w:tc>
        <w:tc>
          <w:tcPr>
            <w:tcW w:w="55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P</w:t>
            </w:r>
          </w:p>
        </w:tc>
        <w:tc>
          <w:tcPr>
            <w:tcW w:w="636"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假设检验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jc w:val="center"/>
        </w:trPr>
        <w:tc>
          <w:tcPr>
            <w:tcW w:w="419"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64"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1298"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0.639</w:t>
            </w:r>
          </w:p>
        </w:tc>
        <w:tc>
          <w:tcPr>
            <w:tcW w:w="55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0.033</w:t>
            </w:r>
          </w:p>
        </w:tc>
        <w:tc>
          <w:tcPr>
            <w:tcW w:w="620"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11.876</w:t>
            </w:r>
          </w:p>
        </w:tc>
        <w:tc>
          <w:tcPr>
            <w:tcW w:w="558"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w:t>
            </w:r>
          </w:p>
        </w:tc>
        <w:tc>
          <w:tcPr>
            <w:tcW w:w="636"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H1支持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2" w:hRule="atLeast"/>
          <w:jc w:val="center"/>
        </w:trPr>
        <w:tc>
          <w:tcPr>
            <w:tcW w:w="419"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6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129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-0.110</w:t>
            </w:r>
          </w:p>
        </w:tc>
        <w:tc>
          <w:tcPr>
            <w:tcW w:w="5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0.178</w:t>
            </w:r>
          </w:p>
        </w:tc>
        <w:tc>
          <w:tcPr>
            <w:tcW w:w="620"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-0.813</w:t>
            </w:r>
          </w:p>
        </w:tc>
        <w:tc>
          <w:tcPr>
            <w:tcW w:w="55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0.416</w:t>
            </w:r>
          </w:p>
        </w:tc>
        <w:tc>
          <w:tcPr>
            <w:tcW w:w="63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H2不支持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19"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6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129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0.299</w:t>
            </w:r>
          </w:p>
        </w:tc>
        <w:tc>
          <w:tcPr>
            <w:tcW w:w="5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0.063</w:t>
            </w:r>
          </w:p>
        </w:tc>
        <w:tc>
          <w:tcPr>
            <w:tcW w:w="620"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3.808</w:t>
            </w:r>
          </w:p>
        </w:tc>
        <w:tc>
          <w:tcPr>
            <w:tcW w:w="55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w:t>
            </w:r>
          </w:p>
        </w:tc>
        <w:tc>
          <w:tcPr>
            <w:tcW w:w="63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H3支持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19"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6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129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0.617</w:t>
            </w:r>
          </w:p>
        </w:tc>
        <w:tc>
          <w:tcPr>
            <w:tcW w:w="5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0.09</w:t>
            </w:r>
          </w:p>
        </w:tc>
        <w:tc>
          <w:tcPr>
            <w:tcW w:w="620"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8.314</w:t>
            </w:r>
          </w:p>
        </w:tc>
        <w:tc>
          <w:tcPr>
            <w:tcW w:w="55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w:t>
            </w:r>
          </w:p>
        </w:tc>
        <w:tc>
          <w:tcPr>
            <w:tcW w:w="63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H4支持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19"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6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129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0.373</w:t>
            </w:r>
          </w:p>
        </w:tc>
        <w:tc>
          <w:tcPr>
            <w:tcW w:w="55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0.044</w:t>
            </w:r>
          </w:p>
        </w:tc>
        <w:tc>
          <w:tcPr>
            <w:tcW w:w="620"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6.335</w:t>
            </w:r>
          </w:p>
        </w:tc>
        <w:tc>
          <w:tcPr>
            <w:tcW w:w="558"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w:t>
            </w:r>
          </w:p>
        </w:tc>
        <w:tc>
          <w:tcPr>
            <w:tcW w:w="63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H5支持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19"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64"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451"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1298"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2"/>
                <w:sz w:val="21"/>
                <w:szCs w:val="21"/>
                <w:lang w:val="en-US" w:eastAsia="zh-CN" w:bidi="ar"/>
              </w:rPr>
              <w:t>0.745</w:t>
            </w:r>
          </w:p>
        </w:tc>
        <w:tc>
          <w:tcPr>
            <w:tcW w:w="551"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0.202</w:t>
            </w:r>
          </w:p>
        </w:tc>
        <w:tc>
          <w:tcPr>
            <w:tcW w:w="620"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3.981</w:t>
            </w:r>
          </w:p>
        </w:tc>
        <w:tc>
          <w:tcPr>
            <w:tcW w:w="558"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黑体" w:cs="Times New Roman"/>
                <w:b w:val="0"/>
                <w:i w:val="0"/>
                <w:iCs w:val="0"/>
                <w:color w:val="000000"/>
                <w:kern w:val="2"/>
                <w:sz w:val="21"/>
                <w:szCs w:val="21"/>
              </w:rPr>
            </w:pPr>
            <w:r>
              <w:rPr>
                <w:rFonts w:hint="default" w:ascii="Times New Roman" w:hAnsi="Times New Roman" w:eastAsia="黑体" w:cs="Times New Roman"/>
                <w:b w:val="0"/>
                <w:i w:val="0"/>
                <w:iCs w:val="0"/>
                <w:color w:val="000000"/>
                <w:kern w:val="0"/>
                <w:sz w:val="21"/>
                <w:szCs w:val="21"/>
                <w:lang w:val="en-US" w:eastAsia="zh-CN" w:bidi="ar"/>
              </w:rPr>
              <w:t>***</w:t>
            </w:r>
          </w:p>
        </w:tc>
        <w:tc>
          <w:tcPr>
            <w:tcW w:w="636"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H6支持</w:t>
            </w:r>
          </w:p>
        </w:tc>
      </w:tr>
    </w:tbl>
    <w:p/>
    <w:p>
      <w:pPr>
        <w:bidi w:val="0"/>
      </w:pPr>
      <w:r>
        <w:t>修正之后的模型如下：</w:t>
      </w:r>
    </w:p>
    <w:p>
      <w:pPr>
        <w:keepNext/>
        <w:jc w:val="center"/>
      </w:pPr>
      <w:r>
        <w:drawing>
          <wp:inline distT="0" distB="0" distL="0" distR="0">
            <wp:extent cx="3916680" cy="3079115"/>
            <wp:effectExtent l="0" t="0" r="0" b="0"/>
            <wp:docPr id="19384774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7430" name="图片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922100" cy="3083576"/>
                    </a:xfrm>
                    <a:prstGeom prst="rect">
                      <a:avLst/>
                    </a:prstGeom>
                    <a:noFill/>
                    <a:ln>
                      <a:noFill/>
                    </a:ln>
                  </pic:spPr>
                </pic:pic>
              </a:graphicData>
            </a:graphic>
          </wp:inline>
        </w:drawing>
      </w:r>
    </w:p>
    <w:p>
      <w:pPr>
        <w:pStyle w:val="8"/>
        <w:keepNext/>
        <w:ind w:firstLine="480"/>
        <w:rPr>
          <w:rFonts w:hint="eastAsia" w:ascii="宋体" w:hAnsi="宋体"/>
          <w:szCs w:val="24"/>
        </w:rPr>
      </w:pPr>
      <w:bookmarkStart w:id="138" w:name="_Toc161436155"/>
      <w:bookmarkStart w:id="139" w:name="_Toc161435991"/>
      <w:r>
        <w:rPr>
          <w:rFonts w:hint="eastAsia" w:ascii="宋体" w:hAnsi="宋体"/>
          <w:szCs w:val="24"/>
        </w:rPr>
        <w:t xml:space="preserve">图 </w:t>
      </w:r>
      <w:r>
        <w:rPr>
          <w:rFonts w:hint="eastAsia" w:ascii="宋体" w:hAnsi="宋体"/>
          <w:szCs w:val="24"/>
        </w:rPr>
        <w:fldChar w:fldCharType="begin"/>
      </w:r>
      <w:r>
        <w:rPr>
          <w:rFonts w:hint="eastAsia" w:ascii="宋体" w:hAnsi="宋体"/>
          <w:szCs w:val="24"/>
        </w:rPr>
        <w:instrText xml:space="preserve"> SEQ 图 \* ARABIC </w:instrText>
      </w:r>
      <w:r>
        <w:rPr>
          <w:rFonts w:hint="eastAsia" w:ascii="宋体" w:hAnsi="宋体"/>
          <w:szCs w:val="24"/>
        </w:rPr>
        <w:fldChar w:fldCharType="separate"/>
      </w:r>
      <w:r>
        <w:rPr>
          <w:rFonts w:hint="eastAsia" w:ascii="宋体" w:hAnsi="宋体"/>
          <w:szCs w:val="24"/>
        </w:rPr>
        <w:t>24</w:t>
      </w:r>
      <w:r>
        <w:rPr>
          <w:rFonts w:hint="eastAsia" w:ascii="宋体" w:hAnsi="宋体"/>
          <w:szCs w:val="24"/>
        </w:rPr>
        <w:fldChar w:fldCharType="end"/>
      </w:r>
      <w:bookmarkStart w:id="140" w:name="_Toc21561"/>
      <w:r>
        <w:rPr>
          <w:rFonts w:hint="eastAsia" w:ascii="宋体" w:hAnsi="宋体"/>
          <w:szCs w:val="24"/>
        </w:rPr>
        <w:t xml:space="preserve">  修正后模型图</w:t>
      </w:r>
      <w:bookmarkEnd w:id="138"/>
      <w:bookmarkEnd w:id="139"/>
      <w:bookmarkEnd w:id="140"/>
    </w:p>
    <w:p>
      <w:pPr>
        <w:bidi w:val="0"/>
      </w:pPr>
      <w:r>
        <w:t>修正之后的假设如下：</w:t>
      </w:r>
    </w:p>
    <w:p>
      <w:pPr>
        <w:bidi w:val="0"/>
      </w:pPr>
      <w:r>
        <w:t>H1：</w:t>
      </w:r>
      <w:r>
        <w:rPr>
          <w:rFonts w:hint="eastAsia"/>
          <w:lang w:eastAsia="zh-CN"/>
        </w:rPr>
        <w:t>“</w:t>
      </w:r>
      <w:r>
        <w:t>了解程度</w:t>
      </w:r>
      <w:r>
        <w:rPr>
          <w:rFonts w:hint="eastAsia"/>
          <w:lang w:eastAsia="zh-CN"/>
        </w:rPr>
        <w:t>”</w:t>
      </w:r>
      <w:r>
        <w:t>对</w:t>
      </w:r>
      <w:r>
        <w:rPr>
          <w:rFonts w:hint="eastAsia"/>
          <w:lang w:eastAsia="zh-CN"/>
        </w:rPr>
        <w:t>“</w:t>
      </w:r>
      <w:r>
        <w:t>感知价值</w:t>
      </w:r>
      <w:r>
        <w:rPr>
          <w:rFonts w:hint="eastAsia"/>
          <w:lang w:eastAsia="zh-CN"/>
        </w:rPr>
        <w:t>”</w:t>
      </w:r>
      <w:r>
        <w:t>具有正向影响。</w:t>
      </w:r>
    </w:p>
    <w:p>
      <w:pPr>
        <w:bidi w:val="0"/>
      </w:pPr>
      <w:r>
        <w:t>H2：</w:t>
      </w:r>
      <w:r>
        <w:rPr>
          <w:rFonts w:hint="eastAsia"/>
          <w:lang w:eastAsia="zh-CN"/>
        </w:rPr>
        <w:t>“</w:t>
      </w:r>
      <w:r>
        <w:t>了解程度</w:t>
      </w:r>
      <w:r>
        <w:rPr>
          <w:rFonts w:hint="eastAsia"/>
          <w:lang w:eastAsia="zh-CN"/>
        </w:rPr>
        <w:t>”</w:t>
      </w:r>
      <w:r>
        <w:t>对</w:t>
      </w:r>
      <w:r>
        <w:rPr>
          <w:rFonts w:hint="eastAsia"/>
          <w:lang w:eastAsia="zh-CN"/>
        </w:rPr>
        <w:t>“</w:t>
      </w:r>
      <w:r>
        <w:t>实践意愿</w:t>
      </w:r>
      <w:r>
        <w:rPr>
          <w:rFonts w:hint="eastAsia"/>
          <w:lang w:eastAsia="zh-CN"/>
        </w:rPr>
        <w:t>”</w:t>
      </w:r>
      <w:r>
        <w:t>具有正向影响。</w:t>
      </w:r>
    </w:p>
    <w:p>
      <w:pPr>
        <w:bidi w:val="0"/>
      </w:pPr>
      <w:r>
        <w:t>H3：</w:t>
      </w:r>
      <w:r>
        <w:rPr>
          <w:rFonts w:hint="eastAsia"/>
          <w:lang w:eastAsia="zh-CN"/>
        </w:rPr>
        <w:t>“</w:t>
      </w:r>
      <w:r>
        <w:t>感知价值</w:t>
      </w:r>
      <w:r>
        <w:rPr>
          <w:rFonts w:hint="eastAsia"/>
          <w:lang w:eastAsia="zh-CN"/>
        </w:rPr>
        <w:t>”</w:t>
      </w:r>
      <w:r>
        <w:t>对</w:t>
      </w:r>
      <w:r>
        <w:rPr>
          <w:rFonts w:hint="eastAsia"/>
          <w:lang w:eastAsia="zh-CN"/>
        </w:rPr>
        <w:t>“</w:t>
      </w:r>
      <w:r>
        <w:t>传承兴趣</w:t>
      </w:r>
      <w:r>
        <w:rPr>
          <w:rFonts w:hint="eastAsia"/>
          <w:lang w:eastAsia="zh-CN"/>
        </w:rPr>
        <w:t>”</w:t>
      </w:r>
      <w:r>
        <w:t>具有正向影响；</w:t>
      </w:r>
    </w:p>
    <w:p>
      <w:pPr>
        <w:bidi w:val="0"/>
      </w:pPr>
      <w:r>
        <w:t>H4：</w:t>
      </w:r>
      <w:r>
        <w:rPr>
          <w:rFonts w:hint="eastAsia"/>
          <w:lang w:eastAsia="zh-CN"/>
        </w:rPr>
        <w:t>“</w:t>
      </w:r>
      <w:r>
        <w:t>了解程度</w:t>
      </w:r>
      <w:r>
        <w:rPr>
          <w:rFonts w:hint="eastAsia"/>
          <w:lang w:eastAsia="zh-CN"/>
        </w:rPr>
        <w:t>”</w:t>
      </w:r>
      <w:r>
        <w:t>对</w:t>
      </w:r>
      <w:r>
        <w:rPr>
          <w:rFonts w:hint="eastAsia"/>
          <w:lang w:eastAsia="zh-CN"/>
        </w:rPr>
        <w:t>“</w:t>
      </w:r>
      <w:r>
        <w:t>传承兴趣</w:t>
      </w:r>
      <w:r>
        <w:rPr>
          <w:rFonts w:hint="eastAsia"/>
          <w:lang w:eastAsia="zh-CN"/>
        </w:rPr>
        <w:t>”</w:t>
      </w:r>
      <w:r>
        <w:t>具有正向影响；</w:t>
      </w:r>
    </w:p>
    <w:p>
      <w:pPr>
        <w:bidi w:val="0"/>
      </w:pPr>
      <w:r>
        <w:t>H5：</w:t>
      </w:r>
      <w:r>
        <w:rPr>
          <w:rFonts w:hint="eastAsia"/>
          <w:lang w:eastAsia="zh-CN"/>
        </w:rPr>
        <w:t>“</w:t>
      </w:r>
      <w:r>
        <w:t>传承兴趣</w:t>
      </w:r>
      <w:r>
        <w:rPr>
          <w:rFonts w:hint="eastAsia"/>
          <w:lang w:eastAsia="zh-CN"/>
        </w:rPr>
        <w:t>”</w:t>
      </w:r>
      <w:r>
        <w:t>对</w:t>
      </w:r>
      <w:r>
        <w:rPr>
          <w:rFonts w:hint="eastAsia"/>
          <w:lang w:eastAsia="zh-CN"/>
        </w:rPr>
        <w:t>“</w:t>
      </w:r>
      <w:r>
        <w:t>实践意愿</w:t>
      </w:r>
      <w:r>
        <w:rPr>
          <w:rFonts w:hint="eastAsia"/>
          <w:lang w:eastAsia="zh-CN"/>
        </w:rPr>
        <w:t>”</w:t>
      </w:r>
      <w:r>
        <w:t>具有正向影响；</w:t>
      </w:r>
    </w:p>
    <w:p>
      <w:pPr>
        <w:pStyle w:val="4"/>
        <w:bidi w:val="0"/>
      </w:pPr>
      <w:bookmarkStart w:id="141" w:name="_Toc522571621"/>
      <w:r>
        <w:rPr>
          <w:rFonts w:hint="eastAsia"/>
          <w:lang w:val="en-US" w:eastAsia="zh-CN"/>
        </w:rPr>
        <w:t>7</w:t>
      </w:r>
      <w:r>
        <w:rPr>
          <w:rFonts w:hint="default"/>
          <w:lang w:val="en-US" w:eastAsia="zh-CN"/>
        </w:rPr>
        <w:t>.</w:t>
      </w:r>
      <w:r>
        <w:t>模型拟合与路径分析</w:t>
      </w:r>
      <w:bookmarkEnd w:id="141"/>
    </w:p>
    <w:p>
      <w:pPr>
        <w:pStyle w:val="5"/>
        <w:bidi w:val="0"/>
        <w:rPr>
          <w:rFonts w:hint="eastAsia"/>
        </w:rPr>
      </w:pPr>
      <w:bookmarkStart w:id="142" w:name="_Toc2077277240"/>
      <w:r>
        <w:rPr>
          <w:rFonts w:hint="default"/>
          <w:lang w:val="en-US" w:eastAsia="zh-CN"/>
        </w:rPr>
        <w:t>（1）</w:t>
      </w:r>
      <w:r>
        <w:rPr>
          <w:rFonts w:hint="eastAsia"/>
        </w:rPr>
        <w:t>拟</w:t>
      </w:r>
      <w:r>
        <w:t>合度分析</w:t>
      </w:r>
      <w:bookmarkEnd w:id="142"/>
    </w:p>
    <w:p>
      <w:pPr>
        <w:bidi w:val="0"/>
      </w:pPr>
      <w:r>
        <w:t>结构方程拟合度情况主要是通过绝对适配度指数、增值适配度指数和简约适配度指数来检验，使用AMOS25计算出相对应数值后发现，均符合对应标准，因此</w:t>
      </w:r>
      <w:r>
        <w:rPr>
          <w:rFonts w:hint="eastAsia"/>
          <w:lang w:eastAsia="zh"/>
        </w:rPr>
        <w:t>可以</w:t>
      </w:r>
      <w:r>
        <w:t>认为所建立的模型拟合度较好。</w:t>
      </w:r>
    </w:p>
    <w:p>
      <w:pPr>
        <w:ind w:firstLine="480" w:firstLineChars="200"/>
        <w:rPr>
          <w:rFonts w:hint="eastAsia" w:ascii="宋体" w:hAnsi="宋体"/>
        </w:rPr>
      </w:pPr>
    </w:p>
    <w:p>
      <w:pPr>
        <w:pStyle w:val="8"/>
        <w:keepNext/>
        <w:ind w:firstLine="480"/>
        <w:rPr>
          <w:rFonts w:hint="eastAsia" w:ascii="宋体" w:hAnsi="宋体"/>
          <w:szCs w:val="24"/>
        </w:rPr>
      </w:pPr>
      <w:bookmarkStart w:id="143" w:name="_Toc161436181"/>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24</w:t>
      </w:r>
      <w:r>
        <w:rPr>
          <w:rFonts w:hint="eastAsia" w:ascii="宋体" w:hAnsi="宋体"/>
          <w:szCs w:val="24"/>
        </w:rPr>
        <w:fldChar w:fldCharType="end"/>
      </w:r>
      <w:bookmarkStart w:id="144" w:name="_Toc8354"/>
      <w:r>
        <w:rPr>
          <w:rFonts w:hint="eastAsia" w:ascii="宋体" w:hAnsi="宋体"/>
          <w:szCs w:val="24"/>
        </w:rPr>
        <w:t xml:space="preserve">  结构方程拟合情况</w:t>
      </w:r>
      <w:bookmarkEnd w:id="143"/>
      <w:bookmarkEnd w:id="144"/>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09"/>
        <w:gridCol w:w="1364"/>
        <w:gridCol w:w="621"/>
        <w:gridCol w:w="626"/>
        <w:gridCol w:w="844"/>
        <w:gridCol w:w="186"/>
        <w:gridCol w:w="440"/>
        <w:gridCol w:w="626"/>
        <w:gridCol w:w="626"/>
        <w:gridCol w:w="105"/>
        <w:gridCol w:w="522"/>
        <w:gridCol w:w="626"/>
        <w:gridCol w:w="6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768" w:type="pct"/>
            <w:vMerge w:val="restart"/>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适配指标</w:t>
            </w:r>
          </w:p>
        </w:tc>
        <w:tc>
          <w:tcPr>
            <w:tcW w:w="2135" w:type="pct"/>
            <w:gridSpan w:val="5"/>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绝对适配度指数</w:t>
            </w:r>
          </w:p>
        </w:tc>
        <w:tc>
          <w:tcPr>
            <w:tcW w:w="1053" w:type="pct"/>
            <w:gridSpan w:val="4"/>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增值适配度指数</w:t>
            </w:r>
          </w:p>
        </w:tc>
        <w:tc>
          <w:tcPr>
            <w:tcW w:w="1043" w:type="pct"/>
            <w:gridSpan w:val="3"/>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简约适配度指数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768" w:type="pct"/>
            <w:vMerge w:val="continue"/>
            <w:tcBorders>
              <w:top w:val="single" w:color="000000" w:sz="4" w:space="0"/>
              <w:left w:val="nil"/>
              <w:bottom w:val="single" w:color="auto" w:sz="4" w:space="0"/>
              <w:right w:val="nil"/>
            </w:tcBorders>
            <w:shd w:val="clear" w:color="auto" w:fill="auto"/>
            <w:noWrap/>
            <w:vAlign w:val="center"/>
          </w:tcPr>
          <w:p>
            <w:pPr>
              <w:keepNext w:val="0"/>
              <w:keepLines w:val="0"/>
              <w:pageBreakBefore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eastAsia" w:ascii="宋体" w:hAnsi="宋体" w:eastAsia="宋体" w:cs="宋体"/>
                <w:b w:val="0"/>
                <w:color w:val="000000"/>
                <w:kern w:val="2"/>
                <w:sz w:val="21"/>
                <w:szCs w:val="21"/>
              </w:rPr>
            </w:pPr>
          </w:p>
        </w:tc>
        <w:tc>
          <w:tcPr>
            <w:tcW w:w="800"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CMIN/DF</w:t>
            </w:r>
          </w:p>
        </w:tc>
        <w:tc>
          <w:tcPr>
            <w:tcW w:w="364"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RMR</w:t>
            </w:r>
          </w:p>
        </w:tc>
        <w:tc>
          <w:tcPr>
            <w:tcW w:w="367"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GFI</w:t>
            </w:r>
          </w:p>
        </w:tc>
        <w:tc>
          <w:tcPr>
            <w:tcW w:w="495"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RMSEA</w:t>
            </w:r>
          </w:p>
        </w:tc>
        <w:tc>
          <w:tcPr>
            <w:tcW w:w="367" w:type="pct"/>
            <w:gridSpan w:val="2"/>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CFI</w:t>
            </w:r>
          </w:p>
        </w:tc>
        <w:tc>
          <w:tcPr>
            <w:tcW w:w="367"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NFI</w:t>
            </w:r>
          </w:p>
        </w:tc>
        <w:tc>
          <w:tcPr>
            <w:tcW w:w="367"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IFI</w:t>
            </w:r>
          </w:p>
        </w:tc>
        <w:tc>
          <w:tcPr>
            <w:tcW w:w="367" w:type="pct"/>
            <w:gridSpan w:val="2"/>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PNFI</w:t>
            </w:r>
          </w:p>
        </w:tc>
        <w:tc>
          <w:tcPr>
            <w:tcW w:w="367"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PCFI</w:t>
            </w:r>
          </w:p>
        </w:tc>
        <w:tc>
          <w:tcPr>
            <w:tcW w:w="367" w:type="pct"/>
            <w:tcBorders>
              <w:top w:val="single" w:color="000000" w:sz="4" w:space="0"/>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PGFI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768"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适配标准</w:t>
            </w:r>
          </w:p>
        </w:tc>
        <w:tc>
          <w:tcPr>
            <w:tcW w:w="800"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1&lt;CMIN/DF&lt;3</w:t>
            </w:r>
          </w:p>
        </w:tc>
        <w:tc>
          <w:tcPr>
            <w:tcW w:w="364"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&lt;0.5</w:t>
            </w:r>
          </w:p>
        </w:tc>
        <w:tc>
          <w:tcPr>
            <w:tcW w:w="367"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&gt;0.9</w:t>
            </w:r>
          </w:p>
        </w:tc>
        <w:tc>
          <w:tcPr>
            <w:tcW w:w="495"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&lt;0.08</w:t>
            </w:r>
          </w:p>
        </w:tc>
        <w:tc>
          <w:tcPr>
            <w:tcW w:w="367" w:type="pct"/>
            <w:gridSpan w:val="2"/>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&gt;0.9</w:t>
            </w:r>
          </w:p>
        </w:tc>
        <w:tc>
          <w:tcPr>
            <w:tcW w:w="367"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&gt;0.9</w:t>
            </w:r>
          </w:p>
        </w:tc>
        <w:tc>
          <w:tcPr>
            <w:tcW w:w="367"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&gt;0.9</w:t>
            </w:r>
          </w:p>
        </w:tc>
        <w:tc>
          <w:tcPr>
            <w:tcW w:w="367" w:type="pct"/>
            <w:gridSpan w:val="2"/>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&gt;0.5</w:t>
            </w:r>
          </w:p>
        </w:tc>
        <w:tc>
          <w:tcPr>
            <w:tcW w:w="367"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&gt;0.5</w:t>
            </w:r>
          </w:p>
        </w:tc>
        <w:tc>
          <w:tcPr>
            <w:tcW w:w="367" w:type="pct"/>
            <w:tcBorders>
              <w:top w:val="single" w:color="auto"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&gt;0.5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76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拟合度检验值</w:t>
            </w:r>
          </w:p>
        </w:tc>
        <w:tc>
          <w:tcPr>
            <w:tcW w:w="800"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2.737</w:t>
            </w:r>
          </w:p>
        </w:tc>
        <w:tc>
          <w:tcPr>
            <w:tcW w:w="36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0.37</w:t>
            </w:r>
          </w:p>
        </w:tc>
        <w:tc>
          <w:tcPr>
            <w:tcW w:w="367"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0.941</w:t>
            </w:r>
          </w:p>
        </w:tc>
        <w:tc>
          <w:tcPr>
            <w:tcW w:w="495"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0.055</w:t>
            </w:r>
          </w:p>
        </w:tc>
        <w:tc>
          <w:tcPr>
            <w:tcW w:w="367" w:type="pct"/>
            <w:gridSpan w:val="2"/>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0.973</w:t>
            </w:r>
          </w:p>
        </w:tc>
        <w:tc>
          <w:tcPr>
            <w:tcW w:w="367"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0.959</w:t>
            </w:r>
          </w:p>
        </w:tc>
        <w:tc>
          <w:tcPr>
            <w:tcW w:w="367"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0.973</w:t>
            </w:r>
          </w:p>
        </w:tc>
        <w:tc>
          <w:tcPr>
            <w:tcW w:w="367" w:type="pct"/>
            <w:gridSpan w:val="2"/>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0.791</w:t>
            </w:r>
          </w:p>
        </w:tc>
        <w:tc>
          <w:tcPr>
            <w:tcW w:w="367"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0.803</w:t>
            </w:r>
          </w:p>
        </w:tc>
        <w:tc>
          <w:tcPr>
            <w:tcW w:w="367"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0.685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768"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适配判断</w:t>
            </w:r>
          </w:p>
        </w:tc>
        <w:tc>
          <w:tcPr>
            <w:tcW w:w="800"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4"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495"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gridSpan w:val="2"/>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gridSpan w:val="2"/>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c>
          <w:tcPr>
            <w:tcW w:w="367"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是</w:t>
            </w:r>
          </w:p>
        </w:tc>
      </w:tr>
    </w:tbl>
    <w:p/>
    <w:p>
      <w:pPr>
        <w:pStyle w:val="5"/>
        <w:bidi w:val="0"/>
      </w:pPr>
      <w:bookmarkStart w:id="145" w:name="_Toc999362637"/>
      <w:r>
        <w:rPr>
          <w:rFonts w:hint="default"/>
          <w:lang w:val="en-US" w:eastAsia="zh-CN"/>
        </w:rPr>
        <w:t>（2）</w:t>
      </w:r>
      <w:r>
        <w:t>路径分析</w:t>
      </w:r>
      <w:bookmarkEnd w:id="145"/>
    </w:p>
    <w:p>
      <w:pPr>
        <w:bidi w:val="0"/>
      </w:pPr>
      <w:r>
        <w:t>表</w:t>
      </w:r>
      <w:r>
        <w:rPr>
          <w:rFonts w:hint="eastAsia"/>
        </w:rPr>
        <w:t>27</w:t>
      </w:r>
      <w:r>
        <w:t>给出了本模型的非标准化路径系数、标准误差、临界比率值，以及是否显著的信息。结果表示，所述路径均在0.001水平上显著。</w:t>
      </w:r>
    </w:p>
    <w:p>
      <w:pPr>
        <w:ind w:firstLine="480" w:firstLineChars="200"/>
        <w:rPr>
          <w:rFonts w:hint="eastAsia" w:ascii="宋体" w:hAnsi="宋体"/>
        </w:rPr>
      </w:pPr>
    </w:p>
    <w:p>
      <w:pPr>
        <w:pStyle w:val="8"/>
        <w:keepNext/>
        <w:ind w:firstLine="480"/>
        <w:rPr>
          <w:rFonts w:hint="eastAsia" w:ascii="宋体" w:hAnsi="宋体"/>
          <w:szCs w:val="24"/>
        </w:rPr>
      </w:pPr>
      <w:bookmarkStart w:id="146" w:name="_Toc161436182"/>
      <w:r>
        <w:rPr>
          <w:rFonts w:hint="eastAsia" w:ascii="宋体" w:hAnsi="宋体"/>
          <w:szCs w:val="24"/>
        </w:rPr>
        <w:t xml:space="preserve">表 </w:t>
      </w:r>
      <w:r>
        <w:rPr>
          <w:rFonts w:hint="eastAsia" w:ascii="宋体" w:hAnsi="宋体"/>
          <w:szCs w:val="24"/>
        </w:rPr>
        <w:fldChar w:fldCharType="begin"/>
      </w:r>
      <w:r>
        <w:rPr>
          <w:rFonts w:hint="eastAsia" w:ascii="宋体" w:hAnsi="宋体"/>
          <w:szCs w:val="24"/>
        </w:rPr>
        <w:instrText xml:space="preserve"> SEQ 表 \* ARABIC </w:instrText>
      </w:r>
      <w:r>
        <w:rPr>
          <w:rFonts w:hint="eastAsia" w:ascii="宋体" w:hAnsi="宋体"/>
          <w:szCs w:val="24"/>
        </w:rPr>
        <w:fldChar w:fldCharType="separate"/>
      </w:r>
      <w:r>
        <w:rPr>
          <w:rFonts w:hint="eastAsia" w:ascii="宋体" w:hAnsi="宋体"/>
          <w:szCs w:val="24"/>
        </w:rPr>
        <w:t>25</w:t>
      </w:r>
      <w:r>
        <w:rPr>
          <w:rFonts w:hint="eastAsia" w:ascii="宋体" w:hAnsi="宋体"/>
          <w:szCs w:val="24"/>
        </w:rPr>
        <w:fldChar w:fldCharType="end"/>
      </w:r>
      <w:bookmarkStart w:id="147" w:name="_Toc4631"/>
      <w:r>
        <w:rPr>
          <w:rFonts w:hint="eastAsia" w:ascii="宋体" w:hAnsi="宋体"/>
          <w:szCs w:val="24"/>
        </w:rPr>
        <w:t xml:space="preserve">  路径分析表</w:t>
      </w:r>
      <w:bookmarkEnd w:id="146"/>
      <w:bookmarkEnd w:id="147"/>
    </w:p>
    <w:tbl>
      <w:tblPr>
        <w:tblStyle w:val="22"/>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48"/>
        <w:gridCol w:w="799"/>
        <w:gridCol w:w="1149"/>
        <w:gridCol w:w="1161"/>
        <w:gridCol w:w="1161"/>
        <w:gridCol w:w="879"/>
        <w:gridCol w:w="960"/>
        <w:gridCol w:w="12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817" w:type="pct"/>
            <w:gridSpan w:val="3"/>
            <w:tcBorders>
              <w:top w:val="single" w:color="000000" w:sz="12" w:space="0"/>
              <w:left w:val="nil"/>
              <w:bottom w:val="single" w:color="000000" w:sz="4" w:space="0"/>
              <w:right w:val="nil"/>
              <w:tl2br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路径关系</w:t>
            </w:r>
          </w:p>
        </w:tc>
        <w:tc>
          <w:tcPr>
            <w:tcW w:w="68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bCs/>
                <w:i w:val="0"/>
                <w:iCs w:val="0"/>
                <w:color w:val="000000"/>
                <w:kern w:val="0"/>
                <w:sz w:val="21"/>
                <w:szCs w:val="21"/>
              </w:rPr>
            </w:pPr>
            <w:r>
              <w:rPr>
                <w:rFonts w:hint="eastAsia" w:ascii="宋体" w:hAnsi="宋体" w:eastAsia="宋体" w:cs="宋体"/>
                <w:b/>
                <w:bCs/>
                <w:i w:val="0"/>
                <w:iCs w:val="0"/>
                <w:color w:val="000000"/>
                <w:kern w:val="0"/>
                <w:sz w:val="21"/>
                <w:szCs w:val="21"/>
                <w:lang w:val="en-US" w:eastAsia="zh-CN" w:bidi="ar"/>
              </w:rPr>
              <w:t>std</w:t>
            </w:r>
          </w:p>
        </w:tc>
        <w:tc>
          <w:tcPr>
            <w:tcW w:w="68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2"/>
                <w:sz w:val="21"/>
                <w:szCs w:val="21"/>
                <w:lang w:val="en-US" w:eastAsia="zh-CN" w:bidi="ar"/>
              </w:rPr>
              <w:t>Unstd.</w:t>
            </w:r>
          </w:p>
        </w:tc>
        <w:tc>
          <w:tcPr>
            <w:tcW w:w="516"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S.E.</w:t>
            </w:r>
          </w:p>
        </w:tc>
        <w:tc>
          <w:tcPr>
            <w:tcW w:w="563"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C.R.</w:t>
            </w:r>
          </w:p>
        </w:tc>
        <w:tc>
          <w:tcPr>
            <w:tcW w:w="74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bCs/>
                <w:i w:val="0"/>
                <w:iCs w:val="0"/>
                <w:color w:val="000000"/>
                <w:kern w:val="0"/>
                <w:sz w:val="21"/>
                <w:szCs w:val="21"/>
              </w:rPr>
            </w:pPr>
            <w:r>
              <w:rPr>
                <w:rFonts w:hint="eastAsia" w:ascii="宋体" w:hAnsi="宋体" w:eastAsia="宋体" w:cs="宋体"/>
                <w:b/>
                <w:bCs/>
                <w:i w:val="0"/>
                <w:iCs w:val="0"/>
                <w:color w:val="000000"/>
                <w:kern w:val="0"/>
                <w:sz w:val="21"/>
                <w:szCs w:val="21"/>
                <w:lang w:val="en-US" w:eastAsia="zh-CN" w:bidi="ar"/>
              </w:rPr>
              <w:t>是否支持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674"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69"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673"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68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default" w:ascii="Times New Roman" w:hAnsi="Times New Roman" w:eastAsia="宋体" w:cs="Times New Roman"/>
                <w:b w:val="0"/>
                <w:i w:val="0"/>
                <w:iCs w:val="0"/>
                <w:color w:val="000000"/>
                <w:kern w:val="0"/>
                <w:sz w:val="21"/>
                <w:szCs w:val="21"/>
              </w:rPr>
            </w:pPr>
            <w:r>
              <w:rPr>
                <w:rFonts w:hint="default" w:ascii="Times New Roman" w:hAnsi="Times New Roman" w:eastAsia="宋体" w:cs="Times New Roman"/>
                <w:b w:val="0"/>
                <w:i w:val="0"/>
                <w:iCs w:val="0"/>
                <w:color w:val="000000"/>
                <w:kern w:val="0"/>
                <w:sz w:val="21"/>
                <w:szCs w:val="21"/>
                <w:lang w:val="en-US" w:eastAsia="zh-CN" w:bidi="ar"/>
              </w:rPr>
              <w:t>0.639</w:t>
            </w:r>
          </w:p>
        </w:tc>
        <w:tc>
          <w:tcPr>
            <w:tcW w:w="68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0.393***</w:t>
            </w:r>
          </w:p>
        </w:tc>
        <w:tc>
          <w:tcPr>
            <w:tcW w:w="516"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0.033</w:t>
            </w:r>
          </w:p>
        </w:tc>
        <w:tc>
          <w:tcPr>
            <w:tcW w:w="563"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11.878</w:t>
            </w:r>
          </w:p>
        </w:tc>
        <w:tc>
          <w:tcPr>
            <w:tcW w:w="74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674"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69"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67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default" w:ascii="Times New Roman" w:hAnsi="Times New Roman" w:eastAsia="宋体" w:cs="Times New Roman"/>
                <w:b w:val="0"/>
                <w:i w:val="0"/>
                <w:iCs w:val="0"/>
                <w:color w:val="000000"/>
                <w:kern w:val="0"/>
                <w:sz w:val="21"/>
                <w:szCs w:val="21"/>
              </w:rPr>
            </w:pPr>
            <w:r>
              <w:rPr>
                <w:rFonts w:hint="default" w:ascii="Times New Roman" w:hAnsi="Times New Roman" w:eastAsia="宋体" w:cs="Times New Roman"/>
                <w:b w:val="0"/>
                <w:i w:val="0"/>
                <w:iCs w:val="0"/>
                <w:color w:val="000000"/>
                <w:kern w:val="0"/>
                <w:sz w:val="21"/>
                <w:szCs w:val="21"/>
                <w:lang w:val="en-US" w:eastAsia="zh-CN" w:bidi="ar"/>
              </w:rPr>
              <w:t>0.333</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0.268***</w:t>
            </w:r>
          </w:p>
        </w:tc>
        <w:tc>
          <w:tcPr>
            <w:tcW w:w="51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0.047</w:t>
            </w:r>
          </w:p>
        </w:tc>
        <w:tc>
          <w:tcPr>
            <w:tcW w:w="56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5.694</w:t>
            </w:r>
          </w:p>
        </w:tc>
        <w:tc>
          <w:tcPr>
            <w:tcW w:w="74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674"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69"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67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default" w:ascii="Times New Roman" w:hAnsi="Times New Roman" w:eastAsia="宋体" w:cs="Times New Roman"/>
                <w:b w:val="0"/>
                <w:i w:val="0"/>
                <w:iCs w:val="0"/>
                <w:color w:val="000000"/>
                <w:kern w:val="0"/>
                <w:sz w:val="21"/>
                <w:szCs w:val="21"/>
              </w:rPr>
            </w:pPr>
            <w:r>
              <w:rPr>
                <w:rFonts w:hint="default" w:ascii="Times New Roman" w:hAnsi="Times New Roman" w:eastAsia="宋体" w:cs="Times New Roman"/>
                <w:b w:val="0"/>
                <w:i w:val="0"/>
                <w:iCs w:val="0"/>
                <w:color w:val="000000"/>
                <w:kern w:val="0"/>
                <w:sz w:val="21"/>
                <w:szCs w:val="21"/>
                <w:lang w:val="en-US" w:eastAsia="zh-CN" w:bidi="ar"/>
              </w:rPr>
              <w:t>0.601</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0.734***</w:t>
            </w:r>
          </w:p>
        </w:tc>
        <w:tc>
          <w:tcPr>
            <w:tcW w:w="51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0.088</w:t>
            </w:r>
          </w:p>
        </w:tc>
        <w:tc>
          <w:tcPr>
            <w:tcW w:w="56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8.377</w:t>
            </w:r>
          </w:p>
        </w:tc>
        <w:tc>
          <w:tcPr>
            <w:tcW w:w="74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jc w:val="center"/>
        </w:trPr>
        <w:tc>
          <w:tcPr>
            <w:tcW w:w="674"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69"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67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default" w:ascii="Times New Roman" w:hAnsi="Times New Roman" w:eastAsia="宋体" w:cs="Times New Roman"/>
                <w:b w:val="0"/>
                <w:i w:val="0"/>
                <w:iCs w:val="0"/>
                <w:color w:val="000000"/>
                <w:kern w:val="0"/>
                <w:sz w:val="21"/>
                <w:szCs w:val="21"/>
              </w:rPr>
            </w:pPr>
            <w:r>
              <w:rPr>
                <w:rFonts w:hint="default" w:ascii="Times New Roman" w:hAnsi="Times New Roman" w:eastAsia="宋体" w:cs="Times New Roman"/>
                <w:b w:val="0"/>
                <w:i w:val="0"/>
                <w:iCs w:val="0"/>
                <w:color w:val="000000"/>
                <w:kern w:val="0"/>
                <w:sz w:val="21"/>
                <w:szCs w:val="21"/>
                <w:lang w:val="en-US" w:eastAsia="zh-CN" w:bidi="ar"/>
              </w:rPr>
              <w:t>0.377</w:t>
            </w:r>
          </w:p>
        </w:tc>
        <w:tc>
          <w:tcPr>
            <w:tcW w:w="6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0.283***</w:t>
            </w:r>
          </w:p>
        </w:tc>
        <w:tc>
          <w:tcPr>
            <w:tcW w:w="516"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0.044</w:t>
            </w:r>
          </w:p>
        </w:tc>
        <w:tc>
          <w:tcPr>
            <w:tcW w:w="56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6.442</w:t>
            </w:r>
          </w:p>
        </w:tc>
        <w:tc>
          <w:tcPr>
            <w:tcW w:w="74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674"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69" w:type="pct"/>
            <w:tcBorders>
              <w:top w:val="nil"/>
              <w:left w:val="nil"/>
              <w:bottom w:val="single" w:color="auto"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673"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681"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default" w:ascii="Times New Roman" w:hAnsi="Times New Roman" w:eastAsia="宋体" w:cs="Times New Roman"/>
                <w:b w:val="0"/>
                <w:i w:val="0"/>
                <w:iCs w:val="0"/>
                <w:color w:val="000000"/>
                <w:kern w:val="0"/>
                <w:sz w:val="21"/>
                <w:szCs w:val="21"/>
              </w:rPr>
            </w:pPr>
            <w:r>
              <w:rPr>
                <w:rFonts w:hint="default" w:ascii="Times New Roman" w:hAnsi="Times New Roman" w:eastAsia="宋体" w:cs="Times New Roman"/>
                <w:b w:val="0"/>
                <w:i w:val="0"/>
                <w:iCs w:val="0"/>
                <w:color w:val="000000"/>
                <w:kern w:val="0"/>
                <w:sz w:val="21"/>
                <w:szCs w:val="21"/>
                <w:lang w:val="en-US" w:eastAsia="zh-CN" w:bidi="ar"/>
              </w:rPr>
              <w:t>0.614</w:t>
            </w:r>
          </w:p>
        </w:tc>
        <w:tc>
          <w:tcPr>
            <w:tcW w:w="681"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0.660***</w:t>
            </w:r>
          </w:p>
        </w:tc>
        <w:tc>
          <w:tcPr>
            <w:tcW w:w="516"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0.075</w:t>
            </w:r>
          </w:p>
        </w:tc>
        <w:tc>
          <w:tcPr>
            <w:tcW w:w="563"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8.761</w:t>
            </w:r>
          </w:p>
        </w:tc>
        <w:tc>
          <w:tcPr>
            <w:tcW w:w="741" w:type="pct"/>
            <w:tcBorders>
              <w:top w:val="nil"/>
              <w:left w:val="nil"/>
              <w:bottom w:val="single" w:color="auto"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jc w:val="center"/>
        </w:trPr>
        <w:tc>
          <w:tcPr>
            <w:tcW w:w="5000" w:type="pct"/>
            <w:gridSpan w:val="8"/>
            <w:tcBorders>
              <w:top w:val="single" w:color="auto" w:sz="4" w:space="0"/>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leftChars="0" w:right="0" w:firstLine="0" w:firstLineChars="0"/>
              <w:jc w:val="center"/>
              <w:textAlignment w:val="center"/>
              <w:rPr>
                <w:rFonts w:hint="eastAsia" w:ascii="宋体" w:hAnsi="宋体" w:eastAsia="宋体" w:cs="宋体"/>
                <w:b w:val="0"/>
                <w:i w:val="0"/>
                <w:iCs w:val="0"/>
                <w:color w:val="000000"/>
                <w:kern w:val="0"/>
                <w:sz w:val="21"/>
                <w:szCs w:val="21"/>
              </w:rPr>
            </w:pPr>
            <w:r>
              <w:rPr>
                <w:rFonts w:hint="eastAsia" w:ascii="宋体" w:hAnsi="宋体" w:eastAsia="宋体" w:cs="宋体"/>
                <w:b w:val="0"/>
                <w:i w:val="0"/>
                <w:iCs w:val="0"/>
                <w:color w:val="000000"/>
                <w:kern w:val="0"/>
                <w:sz w:val="21"/>
                <w:szCs w:val="21"/>
                <w:lang w:val="en-US" w:eastAsia="zh-CN" w:bidi="ar"/>
              </w:rPr>
              <w:t>***代表该值在0.001显著性水平上显著</w:t>
            </w:r>
          </w:p>
        </w:tc>
      </w:tr>
    </w:tbl>
    <w:p/>
    <w:p>
      <w:pPr>
        <w:bidi w:val="0"/>
      </w:pPr>
      <w:r>
        <w:t>了解程度对感知价值的非标准化路径系数为0.393，了解程度对感知价值的作用显著（H1），表明当</w:t>
      </w:r>
      <w:r>
        <w:rPr>
          <w:rFonts w:hint="eastAsia"/>
          <w:lang w:eastAsia="zh-CN"/>
        </w:rPr>
        <w:t>“</w:t>
      </w:r>
      <w:r>
        <w:t>了解程度</w:t>
      </w:r>
      <w:r>
        <w:rPr>
          <w:rFonts w:hint="eastAsia"/>
          <w:lang w:eastAsia="zh-CN"/>
        </w:rPr>
        <w:t>”</w:t>
      </w:r>
      <w:r>
        <w:t>增加1，</w:t>
      </w:r>
      <w:r>
        <w:rPr>
          <w:rFonts w:hint="eastAsia"/>
          <w:lang w:eastAsia="zh-CN"/>
        </w:rPr>
        <w:t>“</w:t>
      </w:r>
      <w:r>
        <w:t>感知价值</w:t>
      </w:r>
      <w:r>
        <w:rPr>
          <w:rFonts w:hint="eastAsia"/>
          <w:lang w:eastAsia="zh-CN"/>
        </w:rPr>
        <w:t>”</w:t>
      </w:r>
      <w:r>
        <w:t>将会增加0.393。了解程度、传承兴趣对实践意愿的非标准化路径系数分别为0.268、0.660，且影响显著（H2、H5）。感知价值、了解程度对传承兴趣的非标准化路径系数分别为0.734、0.283，且影响显著（H3、H4）。对应测量模型的路径系数见图</w:t>
      </w:r>
      <w:r>
        <w:rPr>
          <w:rFonts w:hint="eastAsia"/>
        </w:rPr>
        <w:t>29</w:t>
      </w:r>
      <w:r>
        <w:t>。</w:t>
      </w:r>
    </w:p>
    <w:p>
      <w:pPr>
        <w:keepNext/>
        <w:jc w:val="center"/>
      </w:pPr>
      <w:r>
        <w:drawing>
          <wp:inline distT="0" distB="0" distL="0" distR="0">
            <wp:extent cx="3793490" cy="2982595"/>
            <wp:effectExtent l="0" t="0" r="0" b="0"/>
            <wp:docPr id="4161988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98892" name="图片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802839" cy="2989812"/>
                    </a:xfrm>
                    <a:prstGeom prst="rect">
                      <a:avLst/>
                    </a:prstGeom>
                    <a:noFill/>
                    <a:ln>
                      <a:noFill/>
                    </a:ln>
                  </pic:spPr>
                </pic:pic>
              </a:graphicData>
            </a:graphic>
          </wp:inline>
        </w:drawing>
      </w:r>
    </w:p>
    <w:p>
      <w:pPr>
        <w:pStyle w:val="8"/>
        <w:rPr>
          <w:rFonts w:hint="eastAsia"/>
        </w:rPr>
      </w:pPr>
      <w:bookmarkStart w:id="148" w:name="_Toc161435992"/>
      <w:bookmarkStart w:id="149" w:name="_Toc161436156"/>
      <w:r>
        <w:t xml:space="preserve">图 </w:t>
      </w:r>
      <w:r>
        <w:fldChar w:fldCharType="begin"/>
      </w:r>
      <w:r>
        <w:instrText xml:space="preserve"> SEQ 图 \* ARABIC </w:instrText>
      </w:r>
      <w:r>
        <w:fldChar w:fldCharType="separate"/>
      </w:r>
      <w:r>
        <w:t>25</w:t>
      </w:r>
      <w:r>
        <w:fldChar w:fldCharType="end"/>
      </w:r>
      <w:bookmarkStart w:id="150" w:name="_Toc9386"/>
      <w:r>
        <w:rPr>
          <w:rFonts w:hint="eastAsia"/>
        </w:rPr>
        <w:t xml:space="preserve">  应测量模型的路径系数图</w:t>
      </w:r>
      <w:bookmarkEnd w:id="148"/>
      <w:bookmarkEnd w:id="149"/>
      <w:bookmarkEnd w:id="150"/>
    </w:p>
    <w:p>
      <w:pPr>
        <w:pStyle w:val="4"/>
        <w:bidi w:val="0"/>
      </w:pPr>
      <w:bookmarkStart w:id="151" w:name="_Toc280360676"/>
      <w:r>
        <w:rPr>
          <w:rFonts w:hint="eastAsia"/>
          <w:lang w:val="en-US" w:eastAsia="zh-CN"/>
        </w:rPr>
        <w:t>8</w:t>
      </w:r>
      <w:r>
        <w:rPr>
          <w:rFonts w:hint="default"/>
          <w:lang w:val="en-US" w:eastAsia="zh-CN"/>
        </w:rPr>
        <w:t>.</w:t>
      </w:r>
      <w:r>
        <w:t>小结</w:t>
      </w:r>
      <w:bookmarkEnd w:id="151"/>
    </w:p>
    <w:p>
      <w:pPr>
        <w:bidi w:val="0"/>
      </w:pPr>
      <w:r>
        <w:t>本研究试图寻找到哪些因素会对受众的传承意愿有正向影响，在所构建的结构方程模型中体现为哪些潜变量会对实践意愿和传承兴趣有正向影响。结果表示，了解程度会对传承兴趣和实践意愿有正向影响，感知价值对传承兴趣有非常强的正向影响。需要注意的是，虽然感知价值并不直接影响实践意愿，但可以间接影响传承兴趣从而影响实践意愿，并且感知价值会对传承兴趣产生非常强的正向影响。一个可能的解释是，对于受众来说，感知价值是主观感受，在社会传播过程中，由于每个人的</w:t>
      </w:r>
      <w:r>
        <w:rPr>
          <w:rFonts w:hint="eastAsia"/>
          <w:lang w:eastAsia="zh-CN"/>
        </w:rPr>
        <w:t>主观能动性</w:t>
      </w:r>
      <w:r>
        <w:t>不同，感知价值对实践意愿并没有太显著的正向影响，而其却可以直接引发受众的传承兴趣。</w:t>
      </w:r>
    </w:p>
    <w:p/>
    <w:p>
      <w:pPr>
        <w:widowControl/>
        <w:ind w:firstLine="480"/>
        <w:jc w:val="left"/>
        <w:rPr>
          <w:rFonts w:eastAsia="黑体"/>
          <w:b/>
          <w:bCs/>
          <w:kern w:val="44"/>
          <w:sz w:val="30"/>
          <w:szCs w:val="44"/>
        </w:rPr>
      </w:pPr>
      <w:r>
        <w:br w:type="page"/>
      </w:r>
    </w:p>
    <w:p>
      <w:pPr>
        <w:pStyle w:val="2"/>
        <w:numPr>
          <w:ilvl w:val="0"/>
          <w:numId w:val="2"/>
        </w:numPr>
        <w:bidi w:val="0"/>
      </w:pPr>
      <w:bookmarkStart w:id="152" w:name="_Toc3753"/>
      <w:r>
        <w:rPr>
          <w:rFonts w:hint="eastAsia"/>
        </w:rPr>
        <w:t>总结与建议</w:t>
      </w:r>
      <w:bookmarkEnd w:id="152"/>
    </w:p>
    <w:p>
      <w:pPr>
        <w:pStyle w:val="3"/>
        <w:bidi w:val="0"/>
      </w:pPr>
      <w:bookmarkStart w:id="153" w:name="_Toc4459"/>
      <w:r>
        <w:rPr>
          <w:rFonts w:hint="eastAsia"/>
        </w:rPr>
        <w:t>（一）认知现状总结</w:t>
      </w:r>
      <w:bookmarkEnd w:id="153"/>
    </w:p>
    <w:p>
      <w:pPr>
        <w:pStyle w:val="4"/>
        <w:bidi w:val="0"/>
      </w:pPr>
      <w:r>
        <w:rPr>
          <w:rFonts w:hint="eastAsia"/>
          <w:lang w:eastAsia="zh"/>
        </w:rPr>
        <w:t>1.</w:t>
      </w:r>
      <w:r>
        <w:t>对京绣的了解程度较为一般但总体感兴趣</w:t>
      </w:r>
    </w:p>
    <w:p>
      <w:pPr>
        <w:bidi w:val="0"/>
        <w:rPr>
          <w:rFonts w:hint="eastAsia"/>
        </w:rPr>
      </w:pPr>
      <w:r>
        <w:rPr>
          <w:rFonts w:hint="eastAsia"/>
        </w:rPr>
        <w:t>北京市居民对京绣了解程度较为一般。从分项了解程度来看，了解程度较高的有：京绣的艺术风格特点、京绣的经典图案样式、京绣的商业化产品；而对京绣的起源和历史、京绣的生产制作方法了解程度较低。兴趣程度上，北京市居民对京绣总体感兴趣，最感兴趣的是京绣的精美做工。</w:t>
      </w:r>
    </w:p>
    <w:p>
      <w:pPr>
        <w:pStyle w:val="4"/>
        <w:bidi w:val="0"/>
      </w:pPr>
      <w:r>
        <w:rPr>
          <w:lang w:val="en-US" w:eastAsia="zh-CN"/>
        </w:rPr>
        <w:t>2.</w:t>
      </w:r>
      <w:r>
        <w:t>对京绣的价值认知较高</w:t>
      </w:r>
    </w:p>
    <w:p>
      <w:pPr>
        <w:bidi w:val="0"/>
        <w:rPr>
          <w:rFonts w:hint="eastAsia"/>
        </w:rPr>
      </w:pPr>
      <w:r>
        <w:rPr>
          <w:rFonts w:hint="eastAsia"/>
        </w:rPr>
        <w:t>京绣作为非物质文化遗产，在北京市居民认知中有着非常高的价值，尤其对京绣文化价值非常认可。</w:t>
      </w:r>
    </w:p>
    <w:p>
      <w:pPr>
        <w:pStyle w:val="4"/>
        <w:bidi w:val="0"/>
      </w:pPr>
      <w:r>
        <w:rPr>
          <w:lang w:val="en-US" w:eastAsia="zh-CN"/>
        </w:rPr>
        <w:t>3.</w:t>
      </w:r>
      <w:r>
        <w:t>对京绣的认知媒介以短视频为首</w:t>
      </w:r>
    </w:p>
    <w:p>
      <w:pPr>
        <w:bidi w:val="0"/>
        <w:rPr>
          <w:rFonts w:hint="eastAsia"/>
        </w:rPr>
      </w:pPr>
      <w:r>
        <w:rPr>
          <w:rFonts w:hint="eastAsia"/>
        </w:rPr>
        <w:t>北京市居民了解京绣的方式多样，其中以短视频为首。主要途径还有电视、影视剧、公众号和纪录片。</w:t>
      </w:r>
    </w:p>
    <w:p>
      <w:pPr>
        <w:pStyle w:val="3"/>
      </w:pPr>
      <w:bookmarkStart w:id="154" w:name="_Toc261"/>
      <w:r>
        <w:rPr>
          <w:rFonts w:hint="eastAsia"/>
        </w:rPr>
        <w:t>（二）</w:t>
      </w:r>
      <w:r>
        <w:t>传承意愿总结</w:t>
      </w:r>
      <w:bookmarkEnd w:id="154"/>
    </w:p>
    <w:p>
      <w:pPr>
        <w:pStyle w:val="4"/>
        <w:bidi w:val="0"/>
      </w:pPr>
      <w:r>
        <w:t>1</w:t>
      </w:r>
      <w:r>
        <w:rPr>
          <w:rFonts w:hint="eastAsia"/>
          <w:lang w:eastAsia="zh-CN"/>
        </w:rPr>
        <w:t>.</w:t>
      </w:r>
      <w:r>
        <w:t>对京绣传承意愿偏低</w:t>
      </w:r>
    </w:p>
    <w:p>
      <w:pPr>
        <w:bidi w:val="0"/>
      </w:pPr>
      <w:r>
        <w:rPr>
          <w:rFonts w:hint="eastAsia"/>
        </w:rPr>
        <w:t>北京市居民对京绣传承意愿总体偏低。具体从实践意愿来看，向他人推广京绣文化、购买京绣相关产品有更高的实践意愿。而对参与京绣相关课程、讲座或展览、学习京绣制作技艺的态度会更低。</w:t>
      </w:r>
    </w:p>
    <w:p>
      <w:pPr>
        <w:pStyle w:val="4"/>
        <w:bidi w:val="0"/>
      </w:pPr>
      <w:r>
        <w:t>2</w:t>
      </w:r>
      <w:r>
        <w:rPr>
          <w:rFonts w:hint="eastAsia"/>
          <w:lang w:eastAsia="zh-CN"/>
        </w:rPr>
        <w:t>.</w:t>
      </w:r>
      <w:r>
        <w:t>对京绣的继承与宣传态度向好</w:t>
      </w:r>
    </w:p>
    <w:p>
      <w:pPr>
        <w:ind w:firstLine="480" w:firstLineChars="200"/>
      </w:pPr>
      <w:r>
        <w:rPr>
          <w:rFonts w:hint="eastAsia"/>
        </w:rPr>
        <w:t>总体来看，北京市居民对京绣的继承态度偏向应批判地继承或全面继承。而多数人对于宣传持应当适度的态度。</w:t>
      </w:r>
    </w:p>
    <w:p>
      <w:pPr>
        <w:pStyle w:val="4"/>
        <w:bidi w:val="0"/>
      </w:pPr>
      <w:r>
        <w:t>3</w:t>
      </w:r>
      <w:r>
        <w:rPr>
          <w:rFonts w:hint="eastAsia"/>
          <w:lang w:eastAsia="zh-CN"/>
        </w:rPr>
        <w:t>.</w:t>
      </w:r>
      <w:r>
        <w:t>传承阻碍与传承优势并存</w:t>
      </w:r>
    </w:p>
    <w:p>
      <w:pPr>
        <w:ind w:firstLine="480" w:firstLineChars="200"/>
        <w:rPr>
          <w:rFonts w:hint="eastAsia"/>
        </w:rPr>
      </w:pPr>
      <w:r>
        <w:rPr>
          <w:rFonts w:hint="eastAsia"/>
        </w:rPr>
        <w:t>北京市居民认为京绣主要存在绣工人工制作耗时长，小众知名度低的问题。同时，多数人认为京绣的传承优势在于“做工精美，样式图形美观</w:t>
      </w:r>
      <w:r>
        <w:rPr>
          <w:rFonts w:hint="eastAsia"/>
          <w:lang w:eastAsia="zh-CN"/>
        </w:rPr>
        <w:t>”“</w:t>
      </w:r>
      <w:r>
        <w:rPr>
          <w:rFonts w:hint="eastAsia"/>
        </w:rPr>
        <w:t>是优秀的传统文化，底蕴深厚”。</w:t>
      </w:r>
    </w:p>
    <w:p>
      <w:pPr>
        <w:rPr>
          <w:rFonts w:hint="eastAsia"/>
        </w:rPr>
      </w:pPr>
      <w:r>
        <w:rPr>
          <w:rFonts w:hint="eastAsia"/>
        </w:rPr>
        <w:br w:type="page"/>
      </w:r>
    </w:p>
    <w:p>
      <w:pPr>
        <w:pStyle w:val="4"/>
        <w:bidi w:val="0"/>
      </w:pPr>
      <w:r>
        <w:t>4</w:t>
      </w:r>
      <w:r>
        <w:rPr>
          <w:rFonts w:hint="eastAsia"/>
          <w:lang w:eastAsia="zh-CN"/>
        </w:rPr>
        <w:t>.</w:t>
      </w:r>
      <w:r>
        <w:t>了解程度与感知价值会促进传承兴趣</w:t>
      </w:r>
    </w:p>
    <w:p>
      <w:pPr>
        <w:bidi w:val="0"/>
        <w:rPr>
          <w:rFonts w:hint="eastAsia"/>
        </w:rPr>
      </w:pPr>
      <w:r>
        <w:rPr>
          <w:rFonts w:hint="eastAsia"/>
        </w:rPr>
        <w:t>了解程度会对传承兴趣和实践意愿有正向影响，而感知价值对传承兴趣有非常强的正向影响。虽然感知价值并不直接影响实践意愿，但可以间接影响传承兴趣从而影响实践意愿。</w:t>
      </w:r>
    </w:p>
    <w:p>
      <w:pPr>
        <w:pStyle w:val="3"/>
        <w:bidi w:val="0"/>
      </w:pPr>
      <w:bookmarkStart w:id="155" w:name="_Toc15107"/>
      <w:r>
        <w:rPr>
          <w:rFonts w:hint="eastAsia"/>
        </w:rPr>
        <w:t>（</w:t>
      </w:r>
      <w:r>
        <w:rPr>
          <w:rFonts w:hint="eastAsia"/>
          <w:lang w:eastAsia="zh"/>
        </w:rPr>
        <w:t>三</w:t>
      </w:r>
      <w:r>
        <w:rPr>
          <w:rFonts w:hint="eastAsia"/>
        </w:rPr>
        <w:t>）</w:t>
      </w:r>
      <w:r>
        <w:t>建议</w:t>
      </w:r>
      <w:bookmarkEnd w:id="155"/>
    </w:p>
    <w:p>
      <w:pPr>
        <w:bidi w:val="0"/>
      </w:pPr>
      <w:r>
        <w:rPr>
          <w:rFonts w:hint="eastAsia"/>
        </w:rPr>
        <w:t>在深度访谈中，</w:t>
      </w:r>
      <w:r>
        <w:rPr>
          <w:rFonts w:hint="eastAsia"/>
          <w:lang w:eastAsia="zh"/>
        </w:rPr>
        <w:t>团队</w:t>
      </w:r>
      <w:r>
        <w:rPr>
          <w:rFonts w:hint="eastAsia"/>
        </w:rPr>
        <w:t>还了解到京绣的传承途径等内容，主要包括家族传承、艺术学院教育、工艺坊培训以及自学独立探索。结合建模结果，提出以下建议：</w:t>
      </w:r>
    </w:p>
    <w:p>
      <w:pPr>
        <w:pStyle w:val="4"/>
        <w:bidi w:val="0"/>
        <w:rPr>
          <w:rFonts w:hint="eastAsia"/>
        </w:rPr>
      </w:pPr>
      <w:r>
        <w:rPr>
          <w:rFonts w:hint="eastAsia"/>
          <w:lang w:val="en-US" w:eastAsia="zh-CN"/>
        </w:rPr>
        <w:t>1.</w:t>
      </w:r>
      <w:r>
        <w:t>政府有关部门</w:t>
      </w:r>
    </w:p>
    <w:p>
      <w:pPr>
        <w:pStyle w:val="5"/>
        <w:bidi w:val="0"/>
      </w:pPr>
      <w:r>
        <w:rPr>
          <w:rFonts w:hint="eastAsia"/>
        </w:rPr>
        <w:t>（1）</w:t>
      </w:r>
      <w:r>
        <w:t>出台法律法规加强京绣保护和传承</w:t>
      </w:r>
    </w:p>
    <w:p>
      <w:pPr>
        <w:bidi w:val="0"/>
      </w:pPr>
      <w:r>
        <w:rPr>
          <w:rFonts w:hint="eastAsia"/>
        </w:rPr>
        <w:t>政府有关部门可以出台有关传统非遗文化</w:t>
      </w:r>
      <w:r>
        <w:rPr>
          <w:rFonts w:hint="eastAsia"/>
          <w:lang w:eastAsia="zh-CN"/>
        </w:rPr>
        <w:t>相关</w:t>
      </w:r>
      <w:r>
        <w:rPr>
          <w:rFonts w:hint="eastAsia"/>
        </w:rPr>
        <w:t>的法律法规来加强对京绣的保护，从国家层面增强对于京绣发展的保护，提高大众对于传统非遗文化的重视，提高传承价值认知。</w:t>
      </w:r>
    </w:p>
    <w:p>
      <w:pPr>
        <w:pStyle w:val="5"/>
        <w:bidi w:val="0"/>
      </w:pPr>
      <w:r>
        <w:rPr>
          <w:rFonts w:hint="eastAsia"/>
        </w:rPr>
        <w:t>（2）</w:t>
      </w:r>
      <w:r>
        <w:t>组织特色活动和大型展览</w:t>
      </w:r>
    </w:p>
    <w:p>
      <w:pPr>
        <w:bidi w:val="0"/>
        <w:rPr>
          <w:rFonts w:hint="eastAsia"/>
        </w:rPr>
      </w:pPr>
      <w:r>
        <w:rPr>
          <w:rFonts w:hint="eastAsia"/>
        </w:rPr>
        <w:t>通过组织丰富多样的活动，如文化节、工作坊以及文化展览等或联合有关机构和组织举办京绣展览会或特色展利用此类机会</w:t>
      </w:r>
      <w:r>
        <w:rPr>
          <w:rFonts w:hint="eastAsia"/>
          <w:lang w:eastAsia="zh-CN"/>
        </w:rPr>
        <w:t>向</w:t>
      </w:r>
      <w:r>
        <w:rPr>
          <w:rFonts w:hint="eastAsia"/>
        </w:rPr>
        <w:t>民众集中展示京绣的历史背景、技艺技法和艺术产品等，增加大众对京绣的了解度，让大众有机会亲身参与到传承实践中，体验传统文化的魅力。</w:t>
      </w:r>
    </w:p>
    <w:p>
      <w:pPr>
        <w:pStyle w:val="4"/>
        <w:bidi w:val="0"/>
        <w:rPr>
          <w:rFonts w:hint="eastAsia"/>
        </w:rPr>
      </w:pPr>
      <w:r>
        <w:rPr>
          <w:rFonts w:hint="eastAsia"/>
          <w:lang w:val="en-US" w:eastAsia="zh-CN"/>
        </w:rPr>
        <w:t>2.商业化发展</w:t>
      </w:r>
    </w:p>
    <w:p>
      <w:pPr>
        <w:pStyle w:val="5"/>
        <w:bidi w:val="0"/>
        <w:rPr>
          <w:rFonts w:hint="eastAsia"/>
        </w:rPr>
      </w:pPr>
      <w:r>
        <w:rPr>
          <w:rFonts w:hint="eastAsia"/>
          <w:lang w:val="en-US" w:eastAsia="zh-CN"/>
        </w:rPr>
        <w:t>（1）设计京绣文创产品</w:t>
      </w:r>
    </w:p>
    <w:p>
      <w:pPr>
        <w:bidi w:val="0"/>
        <w:rPr>
          <w:rFonts w:hint="eastAsia"/>
          <w:lang w:val="en-US" w:eastAsia="zh-CN"/>
        </w:rPr>
      </w:pPr>
      <w:r>
        <w:rPr>
          <w:rFonts w:hint="eastAsia"/>
          <w:lang w:val="en-US" w:eastAsia="zh-CN"/>
        </w:rPr>
        <w:t>在调查问卷中，当询问到调查对象对京绣商业化路径的看法时，有69%的受访者选择了“开发与京绣有关的文创产品”这一选项。京绣极强的文化属性与文创产品特性十分契合，所以设计京绣文创产品是京绣商业化发展可行性最高的一种选择。同时，京绣文创产品的载体应当具有较强的实用性和可接触性。调查结果显示，人群未购买过京绣的原因以“价格昂贵”和“没有接触渠道”为主，“不够实用”次之。增强实用性与可接触性的具体措施可体现在将京绣元素呈现于日用品上，如钱包、胸针、冰箱贴等，一方面，面积较小的产品能够降低成本，从而降低价格；另一方面，京绣可以作为北京旅游文创产品进行售卖，借助繁荣的旅游市场近年来的优势，扩大京绣消费者市场。</w:t>
      </w:r>
    </w:p>
    <w:p>
      <w:pPr>
        <w:rPr>
          <w:rFonts w:hint="eastAsia"/>
          <w:lang w:val="en-US" w:eastAsia="zh-CN"/>
        </w:rPr>
      </w:pPr>
      <w:r>
        <w:rPr>
          <w:rFonts w:hint="eastAsia"/>
          <w:lang w:val="en-US" w:eastAsia="zh-CN"/>
        </w:rPr>
        <w:br w:type="page"/>
      </w:r>
    </w:p>
    <w:p>
      <w:pPr>
        <w:pStyle w:val="5"/>
        <w:bidi w:val="0"/>
        <w:rPr>
          <w:rFonts w:hint="eastAsia"/>
        </w:rPr>
      </w:pPr>
      <w:r>
        <w:rPr>
          <w:rFonts w:hint="eastAsia"/>
          <w:lang w:val="en-US" w:eastAsia="zh-CN"/>
        </w:rPr>
        <w:t>（2）与相关品牌联名破圈</w:t>
      </w:r>
    </w:p>
    <w:p>
      <w:pPr>
        <w:bidi w:val="0"/>
        <w:rPr>
          <w:rFonts w:hint="eastAsia"/>
        </w:rPr>
      </w:pPr>
      <w:r>
        <w:rPr>
          <w:rFonts w:hint="eastAsia"/>
          <w:lang w:val="en-US" w:eastAsia="zh-CN"/>
        </w:rPr>
        <w:t>根据调查京绣的应用认知范围在77.80%以上，同时，在对京绣感兴趣的结合形式调查结果中显示，受访者对京绣与影视结合最感兴趣。一方面，京绣可与与文化</w:t>
      </w:r>
      <w:r>
        <w:rPr>
          <w:rFonts w:hint="default"/>
          <w:lang w:val="en-US" w:eastAsia="zh-CN"/>
        </w:rPr>
        <w:t>IP</w:t>
      </w:r>
      <w:r>
        <w:rPr>
          <w:rFonts w:hint="eastAsia"/>
          <w:lang w:val="en-US" w:eastAsia="zh-CN"/>
        </w:rPr>
        <w:t>联名（如甄嬛传等），生产文创产品。借助其他</w:t>
      </w:r>
      <w:r>
        <w:rPr>
          <w:rFonts w:hint="default"/>
          <w:lang w:val="en-US" w:eastAsia="zh-CN"/>
        </w:rPr>
        <w:t>IP</w:t>
      </w:r>
      <w:r>
        <w:rPr>
          <w:rFonts w:hint="eastAsia"/>
          <w:lang w:val="en-US" w:eastAsia="zh-CN"/>
        </w:rPr>
        <w:t>流量池为京绣造势，提高京绣自身知名度。另一方面，在581份问卷中问卷有300频次都认为京绣具有极高的文化价值，以京绣元素为文化</w:t>
      </w:r>
      <w:r>
        <w:rPr>
          <w:rFonts w:hint="default"/>
          <w:lang w:val="en-US" w:eastAsia="zh-CN"/>
        </w:rPr>
        <w:t>IP</w:t>
      </w:r>
      <w:r>
        <w:rPr>
          <w:rFonts w:hint="eastAsia"/>
          <w:lang w:val="en-US" w:eastAsia="zh-CN"/>
        </w:rPr>
        <w:t>，融入其他产品之中。以汉服为例，可将京绣的材料、针法、特有元素等融入汉服之中。汉服文化在近几年发展迅速，其爱好者基数大，对传统文化兴趣高，为京绣的传播带来优势，二者相辅相成，实现共赢。</w:t>
      </w:r>
    </w:p>
    <w:p>
      <w:pPr>
        <w:pStyle w:val="4"/>
        <w:bidi w:val="0"/>
        <w:rPr>
          <w:rFonts w:hint="eastAsia"/>
          <w:lang w:val="en-US" w:eastAsia="zh-CN"/>
        </w:rPr>
      </w:pPr>
      <w:r>
        <w:rPr>
          <w:rFonts w:hint="eastAsia"/>
          <w:lang w:val="en-US" w:eastAsia="zh-CN"/>
        </w:rPr>
        <w:t>3.传承人</w:t>
      </w:r>
    </w:p>
    <w:p>
      <w:pPr>
        <w:pStyle w:val="5"/>
        <w:bidi w:val="0"/>
      </w:pPr>
      <w:r>
        <w:rPr>
          <w:rFonts w:hint="eastAsia"/>
        </w:rPr>
        <w:t>（1）</w:t>
      </w:r>
      <w:r>
        <w:t>多媒体融合宣传，提升自身影响力</w:t>
      </w:r>
    </w:p>
    <w:p>
      <w:pPr>
        <w:bidi w:val="0"/>
      </w:pPr>
      <w:r>
        <w:rPr>
          <w:rFonts w:hint="eastAsia"/>
        </w:rPr>
        <w:t>传承人可以借助互联网、社交媒体等主流新媒体平台，以及当下火热的</w:t>
      </w:r>
      <w:r>
        <w:t>VR/AR等科技手段，拓宽京绣的宣传方式，让京绣被更多的人所看见和熟知，以此吸引更多年轻人关注和参与。</w:t>
      </w:r>
    </w:p>
    <w:p>
      <w:pPr>
        <w:pStyle w:val="5"/>
        <w:bidi w:val="0"/>
      </w:pPr>
      <w:r>
        <w:rPr>
          <w:rFonts w:hint="eastAsia"/>
        </w:rPr>
        <w:t>（2）</w:t>
      </w:r>
      <w:r>
        <w:t>联合举办家族传承活动，建立京绣手工艺传承师徒制度</w:t>
      </w:r>
    </w:p>
    <w:p>
      <w:pPr>
        <w:bidi w:val="0"/>
      </w:pPr>
      <w:r>
        <w:rPr>
          <w:rFonts w:hint="eastAsia"/>
        </w:rPr>
        <w:t>传承人可以举办京绣传承的相关系列活动，宣传传承人自身优秀的手工技艺，展示京绣文化的艺术价值，同时完善技艺的教授方式，建立有序的师徒制度，促进京绣技艺的传承和创新。</w:t>
      </w:r>
    </w:p>
    <w:p>
      <w:pPr>
        <w:pStyle w:val="3"/>
      </w:pPr>
      <w:bookmarkStart w:id="156" w:name="_Toc24918"/>
      <w:r>
        <w:rPr>
          <w:rFonts w:hint="eastAsia"/>
        </w:rPr>
        <w:t>（</w:t>
      </w:r>
      <w:r>
        <w:rPr>
          <w:rFonts w:hint="eastAsia"/>
          <w:lang w:eastAsia="zh"/>
        </w:rPr>
        <w:t>四</w:t>
      </w:r>
      <w:r>
        <w:rPr>
          <w:rFonts w:hint="eastAsia"/>
        </w:rPr>
        <w:t>）不足与展望</w:t>
      </w:r>
      <w:bookmarkEnd w:id="156"/>
    </w:p>
    <w:p>
      <w:pPr>
        <w:bidi w:val="0"/>
        <w:rPr>
          <w:rFonts w:hint="eastAsia"/>
        </w:rPr>
      </w:pPr>
      <w:r>
        <w:rPr>
          <w:rFonts w:hint="eastAsia"/>
        </w:rPr>
        <w:t>囿于团队经验有限且调查时间紧促，报告仍有不完备之处，如访谈对象较少，问卷变量选取不够充分。但报告结论仍然</w:t>
      </w:r>
      <w:r>
        <w:rPr>
          <w:rFonts w:hint="eastAsia"/>
          <w:lang w:eastAsia="zh"/>
        </w:rPr>
        <w:t>有效</w:t>
      </w:r>
      <w:r>
        <w:rPr>
          <w:rFonts w:hint="eastAsia"/>
        </w:rPr>
        <w:t>。对于京绣传承以及商业化的后续研究可以从进一步深入访谈以及制定更完备的量表进行数据建模入手，以期对市场进行更加深入的挖掘与洞见。</w:t>
      </w:r>
    </w:p>
    <w:p>
      <w:pPr>
        <w:widowControl/>
        <w:jc w:val="left"/>
        <w:rPr>
          <w:rFonts w:hint="eastAsia"/>
        </w:rPr>
      </w:pPr>
      <w:r>
        <w:br w:type="page"/>
      </w:r>
      <w:bookmarkStart w:id="170" w:name="_GoBack"/>
      <w:bookmarkEnd w:id="170"/>
    </w:p>
    <w:p>
      <w:pPr>
        <w:pStyle w:val="2"/>
        <w:rPr>
          <w:sz w:val="28"/>
          <w:szCs w:val="28"/>
        </w:rPr>
      </w:pPr>
      <w:bookmarkStart w:id="157" w:name="_Toc25961"/>
      <w:r>
        <w:rPr>
          <w:rFonts w:hint="eastAsia"/>
          <w:sz w:val="28"/>
          <w:szCs w:val="28"/>
        </w:rPr>
        <w:t>参考文献</w:t>
      </w:r>
      <w:bookmarkEnd w:id="157"/>
    </w:p>
    <w:p>
      <w:pPr>
        <w:pStyle w:val="31"/>
        <w:numPr>
          <w:ilvl w:val="0"/>
          <w:numId w:val="4"/>
        </w:numPr>
        <w:spacing w:before="156" w:beforeLines="50" w:line="300" w:lineRule="auto"/>
        <w:ind w:firstLineChars="0"/>
        <w:rPr>
          <w:rStyle w:val="25"/>
          <w:rFonts w:ascii="宋体" w:hAnsi="宋体"/>
          <w:i w:val="0"/>
          <w:iCs w:val="0"/>
        </w:rPr>
      </w:pPr>
      <w:bookmarkStart w:id="158" w:name="_Ref2438"/>
      <w:r>
        <w:rPr>
          <w:rFonts w:hint="eastAsia" w:ascii="宋体" w:hAnsi="宋体"/>
          <w:lang w:eastAsia="zh"/>
        </w:rPr>
        <w:t>任静依.京绣传承现状浅析及思考[J].北京文博文丛,2014,(02):56-61.</w:t>
      </w:r>
      <w:bookmarkEnd w:id="158"/>
    </w:p>
    <w:p>
      <w:pPr>
        <w:pStyle w:val="31"/>
        <w:numPr>
          <w:ilvl w:val="0"/>
          <w:numId w:val="4"/>
        </w:numPr>
        <w:spacing w:before="156" w:beforeLines="50" w:line="300" w:lineRule="auto"/>
        <w:ind w:firstLineChars="0"/>
        <w:rPr>
          <w:rStyle w:val="25"/>
          <w:rFonts w:ascii="宋体" w:hAnsi="宋体"/>
          <w:i w:val="0"/>
          <w:iCs w:val="0"/>
        </w:rPr>
      </w:pPr>
      <w:bookmarkStart w:id="159" w:name="_Ref2565"/>
      <w:r>
        <w:rPr>
          <w:rFonts w:ascii="宋体" w:hAnsi="宋体" w:eastAsia="宋体" w:cs="宋体"/>
          <w:sz w:val="24"/>
          <w:szCs w:val="24"/>
        </w:rPr>
        <w:t>樊毓彬, 霍楷. 双创教育体系下宁氏京绣的传承与发展[J]. 西部皮革, 2023, 45 (03): 23-25.</w:t>
      </w:r>
      <w:bookmarkEnd w:id="159"/>
    </w:p>
    <w:p>
      <w:pPr>
        <w:pStyle w:val="31"/>
        <w:numPr>
          <w:ilvl w:val="0"/>
          <w:numId w:val="4"/>
        </w:numPr>
        <w:spacing w:before="156" w:beforeLines="50" w:line="300" w:lineRule="auto"/>
        <w:ind w:firstLineChars="0"/>
        <w:rPr>
          <w:rFonts w:ascii="宋体" w:hAnsi="宋体"/>
        </w:rPr>
      </w:pPr>
      <w:bookmarkStart w:id="160" w:name="_Ref161396653"/>
      <w:r>
        <w:rPr>
          <w:rFonts w:ascii="宋体" w:hAnsi="宋体"/>
        </w:rPr>
        <w:t>纪天驰. 以非遗京绣为文化符号的文创产品设计研究[</w:t>
      </w:r>
      <w:r>
        <w:rPr>
          <w:rFonts w:ascii="Times New Roman" w:hAnsi="Times New Roman"/>
        </w:rPr>
        <w:t>D</w:t>
      </w:r>
      <w:r>
        <w:rPr>
          <w:rFonts w:ascii="宋体" w:hAnsi="宋体"/>
        </w:rPr>
        <w:t>].北京建筑大学,2024.</w:t>
      </w:r>
      <w:r>
        <w:rPr>
          <w:rFonts w:ascii="Times New Roman" w:hAnsi="Times New Roman"/>
        </w:rPr>
        <w:t>DOI</w:t>
      </w:r>
      <w:r>
        <w:rPr>
          <w:rFonts w:ascii="宋体" w:hAnsi="宋体"/>
        </w:rPr>
        <w:t>:10.26943/</w:t>
      </w:r>
      <w:r>
        <w:rPr>
          <w:rFonts w:ascii="Times New Roman" w:hAnsi="Times New Roman"/>
        </w:rPr>
        <w:t>d</w:t>
      </w:r>
      <w:r>
        <w:rPr>
          <w:rFonts w:ascii="宋体" w:hAnsi="宋体"/>
        </w:rPr>
        <w:t>.</w:t>
      </w:r>
      <w:r>
        <w:rPr>
          <w:rFonts w:ascii="Times New Roman" w:hAnsi="Times New Roman"/>
        </w:rPr>
        <w:t>cnki</w:t>
      </w:r>
      <w:r>
        <w:rPr>
          <w:rFonts w:ascii="宋体" w:hAnsi="宋体"/>
        </w:rPr>
        <w:t>.</w:t>
      </w:r>
      <w:r>
        <w:rPr>
          <w:rFonts w:ascii="Times New Roman" w:hAnsi="Times New Roman"/>
        </w:rPr>
        <w:t>gbjzc</w:t>
      </w:r>
      <w:r>
        <w:rPr>
          <w:rFonts w:ascii="宋体" w:hAnsi="宋体"/>
        </w:rPr>
        <w:t>.2023.000602.</w:t>
      </w:r>
      <w:bookmarkEnd w:id="160"/>
    </w:p>
    <w:p>
      <w:pPr>
        <w:pStyle w:val="31"/>
        <w:numPr>
          <w:ilvl w:val="0"/>
          <w:numId w:val="4"/>
        </w:numPr>
        <w:spacing w:before="156" w:beforeLines="50" w:line="300" w:lineRule="auto"/>
        <w:ind w:firstLineChars="0"/>
        <w:rPr>
          <w:rFonts w:ascii="宋体" w:hAnsi="宋体"/>
        </w:rPr>
      </w:pPr>
      <w:bookmarkStart w:id="161" w:name="_Ref161396666"/>
      <w:r>
        <w:rPr>
          <w:rFonts w:ascii="宋体" w:hAnsi="宋体"/>
        </w:rPr>
        <w:t>贾千慧,支凤稳,赵欣淼等.元宇宙技术赋能京绣虚拟空间建设模式研究[</w:t>
      </w:r>
      <w:r>
        <w:rPr>
          <w:rFonts w:ascii="Times New Roman" w:hAnsi="Times New Roman"/>
        </w:rPr>
        <w:t>J</w:t>
      </w:r>
      <w:r>
        <w:rPr>
          <w:rFonts w:ascii="宋体" w:hAnsi="宋体"/>
        </w:rPr>
        <w:t>].档案学刊,2023(04):30-37.</w:t>
      </w:r>
      <w:bookmarkEnd w:id="161"/>
    </w:p>
    <w:p>
      <w:pPr>
        <w:pStyle w:val="31"/>
        <w:numPr>
          <w:ilvl w:val="0"/>
          <w:numId w:val="4"/>
        </w:numPr>
        <w:spacing w:before="156" w:beforeLines="50" w:line="300" w:lineRule="auto"/>
        <w:ind w:firstLineChars="0"/>
        <w:rPr>
          <w:rFonts w:ascii="宋体" w:hAnsi="宋体"/>
        </w:rPr>
      </w:pPr>
      <w:bookmarkStart w:id="162" w:name="_Ref161396680"/>
      <w:r>
        <w:rPr>
          <w:rFonts w:ascii="宋体" w:hAnsi="宋体"/>
        </w:rPr>
        <w:t>赵彬洋,孙志敏.乡村振兴战略下民俗文化融入产业路径研究——以定兴县乡村振兴规划为例[</w:t>
      </w:r>
      <w:r>
        <w:rPr>
          <w:rFonts w:ascii="Times New Roman" w:hAnsi="Times New Roman"/>
        </w:rPr>
        <w:t>J</w:t>
      </w:r>
      <w:r>
        <w:rPr>
          <w:rFonts w:ascii="宋体" w:hAnsi="宋体"/>
        </w:rPr>
        <w:t>].村委主任,2023(07):163-165.</w:t>
      </w:r>
      <w:bookmarkEnd w:id="162"/>
    </w:p>
    <w:p>
      <w:pPr>
        <w:pStyle w:val="31"/>
        <w:numPr>
          <w:ilvl w:val="0"/>
          <w:numId w:val="4"/>
        </w:numPr>
        <w:spacing w:before="156" w:beforeLines="50" w:line="300" w:lineRule="auto"/>
        <w:ind w:firstLineChars="0"/>
        <w:rPr>
          <w:rFonts w:ascii="宋体" w:hAnsi="宋体"/>
        </w:rPr>
      </w:pPr>
      <w:bookmarkStart w:id="163" w:name="_Ref3133"/>
      <w:r>
        <w:rPr>
          <w:rFonts w:ascii="宋体" w:hAnsi="宋体" w:eastAsia="宋体" w:cs="宋体"/>
          <w:sz w:val="24"/>
          <w:szCs w:val="24"/>
        </w:rPr>
        <w:t>李思琪, 魏满满, 唐榕, 黄钰喆, 沈宸汐. 中国茶入选非遗背景下茶产业发展建设影响因素研究[J]. 科技经济市场, 2023, (12): 10-12.</w:t>
      </w:r>
      <w:bookmarkEnd w:id="163"/>
    </w:p>
    <w:p>
      <w:pPr>
        <w:pStyle w:val="31"/>
        <w:numPr>
          <w:ilvl w:val="0"/>
          <w:numId w:val="4"/>
        </w:numPr>
        <w:spacing w:before="156" w:beforeLines="50" w:line="300" w:lineRule="auto"/>
        <w:ind w:firstLineChars="0"/>
        <w:rPr>
          <w:rFonts w:ascii="宋体" w:hAnsi="宋体"/>
        </w:rPr>
      </w:pPr>
      <w:bookmarkStart w:id="164" w:name="_Ref3084"/>
      <w:r>
        <w:rPr>
          <w:rFonts w:ascii="宋体" w:hAnsi="宋体" w:eastAsia="宋体" w:cs="宋体"/>
          <w:sz w:val="24"/>
          <w:szCs w:val="24"/>
        </w:rPr>
        <w:t>江幸哲. 浙江省非遗传承影响因素及路径[J]. 文化产业, 2024, (08): 120-122.</w:t>
      </w:r>
      <w:bookmarkEnd w:id="164"/>
    </w:p>
    <w:p>
      <w:pPr>
        <w:pStyle w:val="31"/>
        <w:numPr>
          <w:ilvl w:val="0"/>
          <w:numId w:val="4"/>
        </w:numPr>
        <w:ind w:firstLineChars="0"/>
        <w:rPr>
          <w:rFonts w:ascii="宋体" w:hAnsi="宋体"/>
        </w:rPr>
      </w:pPr>
      <w:bookmarkStart w:id="165" w:name="_Ref161413711"/>
      <w:r>
        <w:rPr>
          <w:rFonts w:hint="eastAsia" w:ascii="宋体" w:hAnsi="宋体"/>
        </w:rPr>
        <w:t>程开明</w:t>
      </w:r>
      <w:r>
        <w:rPr>
          <w:rFonts w:ascii="宋体" w:hAnsi="宋体"/>
        </w:rPr>
        <w:t>.结构方程模型的特点及应用[</w:t>
      </w:r>
      <w:r>
        <w:rPr>
          <w:rFonts w:ascii="Times New Roman" w:hAnsi="Times New Roman"/>
        </w:rPr>
        <w:t>J</w:t>
      </w:r>
      <w:r>
        <w:rPr>
          <w:rFonts w:ascii="宋体" w:hAnsi="宋体"/>
        </w:rPr>
        <w:t>].统计与决策,2006,(10):22-25.</w:t>
      </w:r>
      <w:bookmarkEnd w:id="165"/>
    </w:p>
    <w:p>
      <w:pPr>
        <w:rPr>
          <w:rFonts w:hint="eastAsia" w:ascii="宋体" w:hAnsi="宋体"/>
          <w:lang w:eastAsia="zh"/>
        </w:rPr>
      </w:pPr>
      <w:r>
        <w:rPr>
          <w:rFonts w:hint="eastAsia" w:ascii="宋体" w:hAnsi="宋体"/>
          <w:lang w:eastAsia="zh"/>
        </w:rPr>
        <w:br w:type="page"/>
      </w:r>
    </w:p>
    <w:p>
      <w:pPr>
        <w:pStyle w:val="2"/>
        <w:rPr>
          <w:rFonts w:hint="eastAsia"/>
        </w:rPr>
      </w:pPr>
      <w:bookmarkStart w:id="166" w:name="_Toc22590"/>
      <w:r>
        <w:rPr>
          <w:rFonts w:hint="eastAsia"/>
        </w:rPr>
        <w:t>附录1 深度访谈内容整理</w:t>
      </w:r>
      <w:bookmarkEnd w:id="166"/>
    </w:p>
    <w:p>
      <w:pPr>
        <w:rPr>
          <w:b/>
          <w:bCs/>
        </w:rPr>
      </w:pPr>
      <w:r>
        <w:rPr>
          <w:rFonts w:hint="eastAsia"/>
          <w:b/>
          <w:bCs/>
        </w:rPr>
        <w:t>访谈一：淘宝店主、男性、40岁</w:t>
      </w:r>
    </w:p>
    <w:tbl>
      <w:tblPr>
        <w:tblStyle w:val="22"/>
        <w:tblpPr w:leftFromText="180" w:rightFromText="180" w:vertAnchor="page" w:horzAnchor="page" w:tblpX="1806" w:tblpY="2835"/>
        <w:tblW w:w="5000" w:type="pct"/>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449"/>
        <w:gridCol w:w="6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90" w:hRule="atLeast"/>
          <w:tblHeade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b/>
                <w:bCs/>
                <w:color w:val="0D0D0D"/>
                <w:kern w:val="0"/>
                <w:sz w:val="21"/>
                <w:szCs w:val="18"/>
              </w:rPr>
            </w:pPr>
            <w:r>
              <w:rPr>
                <w:rFonts w:hint="default" w:ascii="宋体" w:hAnsi="宋体" w:cs="Segoe UI"/>
                <w:b/>
                <w:bCs/>
                <w:color w:val="0D0D0D"/>
                <w:kern w:val="0"/>
                <w:sz w:val="21"/>
                <w:szCs w:val="18"/>
                <w14:ligatures w14:val="none"/>
              </w:rPr>
              <w:t>问题</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b/>
                <w:bCs/>
                <w:color w:val="0D0D0D"/>
                <w:kern w:val="0"/>
                <w:sz w:val="21"/>
                <w:szCs w:val="18"/>
              </w:rPr>
            </w:pPr>
            <w:r>
              <w:rPr>
                <w:rFonts w:hint="default" w:ascii="宋体" w:hAnsi="宋体" w:cs="Segoe UI"/>
                <w:b/>
                <w:bCs/>
                <w:color w:val="0D0D0D"/>
                <w:kern w:val="0"/>
                <w:sz w:val="21"/>
                <w:szCs w:val="18"/>
                <w14:ligatures w14:val="none"/>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开店多久了？</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已经经营了五年。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提供什么产品？</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主要提供京绣产品，如刺绣服饰、配饰、家居用品等。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每月销量如何？</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每月销量稳定增长，平均每月销售量约为500件。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客服常见问题？</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常见问题包括产品尺寸、颜色、材质、定制需求等。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为什么开网店？</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网店可以扩大销售范围，提升品牌知名度，同时方便顾客购买。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何时接触京绣？</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从小就接触京绣，</w:t>
            </w:r>
            <w:r>
              <w:rPr>
                <w:rFonts w:hint="eastAsia" w:ascii="宋体" w:hAnsi="宋体" w:cs="Segoe UI"/>
                <w:color w:val="0D0D0D"/>
                <w:kern w:val="0"/>
                <w:sz w:val="21"/>
                <w:szCs w:val="18"/>
                <w14:ligatures w14:val="none"/>
              </w:rPr>
              <w:t>并对京绣感兴趣，</w:t>
            </w:r>
            <w:r>
              <w:rPr>
                <w:rFonts w:hint="default" w:ascii="宋体" w:hAnsi="宋体" w:cs="Segoe UI"/>
                <w:color w:val="0D0D0D"/>
                <w:kern w:val="0"/>
                <w:sz w:val="21"/>
                <w:szCs w:val="18"/>
                <w14:ligatures w14:val="none"/>
              </w:rPr>
              <w:t>家族世代从事刺绣工作。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进货渠道？</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通过与京绣生产商合作、绣娘合作</w:t>
            </w:r>
            <w:r>
              <w:rPr>
                <w:rFonts w:hint="eastAsia" w:ascii="宋体" w:hAnsi="宋体" w:cs="Segoe UI"/>
                <w:color w:val="0D0D0D"/>
                <w:kern w:val="0"/>
                <w:sz w:val="21"/>
                <w:szCs w:val="18"/>
                <w:lang w:eastAsia="zh-CN"/>
                <w14:ligatures w14:val="none"/>
              </w:rPr>
              <w:t>，或者</w:t>
            </w:r>
            <w:r>
              <w:rPr>
                <w:rFonts w:hint="default" w:ascii="宋体" w:hAnsi="宋体" w:cs="Segoe UI"/>
                <w:color w:val="0D0D0D"/>
                <w:kern w:val="0"/>
                <w:sz w:val="21"/>
                <w:szCs w:val="18"/>
                <w14:ligatures w14:val="none"/>
              </w:rPr>
              <w:t>从绣娘手中直接采购。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知道的京绣传承人数量？</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大约了解到10位京绣传承人。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京绣传承途径？</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传承途径主要包括家族传承、艺术学院教育、工艺坊培训和自学独立探索等。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平均收入？</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普通绣娘收入较低，可能影响其传承意愿。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京绣产品商业化影响？</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商业化可以提升产品的市场影响力，但也可能影响其传统纯粹性和文化内涵。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商业联动活动影响？</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商业联动活动可以提升产品的知名度和市场竞争力，有助于推动京绣产业的发展。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准备开展传习活动吗？</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考虑开展传习活动，并设立传习基地。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拟收徒人数？</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根据传习基地规模和市场需求来确定，具体数量尚未确定。</w:t>
            </w:r>
            <w:r>
              <w:rPr>
                <w:rFonts w:hint="eastAsia" w:ascii="宋体" w:hAnsi="宋体" w:cs="Segoe UI"/>
                <w:color w:val="0D0D0D"/>
                <w:kern w:val="0"/>
                <w:sz w:val="21"/>
                <w:szCs w:val="18"/>
                <w14:ligatures w14:val="none"/>
              </w:rPr>
              <w:t>可能要根据京绣未来的商业化发展再决定。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834"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发展难点？</w:t>
            </w:r>
          </w:p>
        </w:tc>
        <w:tc>
          <w:tcPr>
            <w:tcW w:w="4111" w:type="pc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宋体" w:hAnsi="宋体" w:cs="Segoe UI"/>
                <w:color w:val="0D0D0D"/>
                <w:kern w:val="0"/>
                <w:sz w:val="21"/>
                <w:szCs w:val="18"/>
              </w:rPr>
            </w:pPr>
            <w:r>
              <w:rPr>
                <w:rFonts w:hint="default" w:ascii="宋体" w:hAnsi="宋体" w:cs="Segoe UI"/>
                <w:color w:val="0D0D0D"/>
                <w:kern w:val="0"/>
                <w:sz w:val="21"/>
                <w:szCs w:val="18"/>
                <w14:ligatures w14:val="none"/>
              </w:rPr>
              <w:t>1. 传统工艺保护与创新平衡； 2. 绣娘收入低影响传承意愿； 3. 商业化与传统文化冲突； 4. 招收学员的资质和数量难以平衡； 5. 市场竞争激烈等。</w:t>
            </w:r>
          </w:p>
        </w:tc>
      </w:tr>
    </w:tbl>
    <w:p>
      <w:r>
        <w:br w:type="page"/>
      </w:r>
    </w:p>
    <w:p>
      <w:pPr>
        <w:rPr>
          <w:rFonts w:hint="eastAsia" w:eastAsia="宋体"/>
          <w:lang w:eastAsia="zh-CN"/>
        </w:rPr>
      </w:pPr>
      <w:r>
        <w:rPr>
          <w:rFonts w:hint="eastAsia"/>
          <w:b/>
          <w:bCs/>
        </w:rPr>
        <w:t>访谈二：京绣内容自媒体博主、女性、28岁</w:t>
      </w:r>
    </w:p>
    <w:tbl>
      <w:tblPr>
        <w:tblStyle w:val="22"/>
        <w:tblpPr w:leftFromText="180" w:rightFromText="180" w:vertAnchor="text" w:horzAnchor="page" w:tblpXSpec="center" w:tblpY="332"/>
        <w:tblOverlap w:val="never"/>
        <w:tblW w:w="4999" w:type="pct"/>
        <w:jc w:val="center"/>
        <w:tblCellSpacing w:w="15"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11"/>
        <w:gridCol w:w="6508"/>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jc w:val="center"/>
        </w:trPr>
        <w:tc>
          <w:tcPr>
            <w:tcW w:w="1108" w:type="pct"/>
            <w:tcBorders>
              <w:top w:val="single" w:color="auto" w:sz="4" w:space="0"/>
              <w:left w:val="single" w:color="E3E3E3" w:sz="6"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b/>
                <w:bCs/>
                <w:color w:val="0D0D0D"/>
                <w:kern w:val="0"/>
                <w:sz w:val="21"/>
                <w:szCs w:val="21"/>
              </w:rPr>
            </w:pPr>
            <w:r>
              <w:rPr>
                <w:rFonts w:hint="default" w:ascii="Segoe UI" w:hAnsi="Segoe UI" w:cs="Segoe UI"/>
                <w:b/>
                <w:bCs/>
                <w:color w:val="0D0D0D"/>
                <w:kern w:val="0"/>
                <w:sz w:val="21"/>
                <w:szCs w:val="21"/>
                <w14:ligatures w14:val="none"/>
              </w:rPr>
              <w:t>问题</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b/>
                <w:bCs/>
                <w:color w:val="0D0D0D"/>
                <w:kern w:val="0"/>
                <w:sz w:val="21"/>
                <w:szCs w:val="21"/>
              </w:rPr>
            </w:pPr>
            <w:r>
              <w:rPr>
                <w:rFonts w:hint="default" w:ascii="Segoe UI" w:hAnsi="Segoe UI" w:cs="Segoe UI"/>
                <w:b/>
                <w:bCs/>
                <w:color w:val="0D0D0D"/>
                <w:kern w:val="0"/>
                <w:sz w:val="21"/>
                <w:szCs w:val="21"/>
                <w14:ligatures w14:val="none"/>
              </w:rPr>
              <w:t>回答</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你在做自媒体之前接触过京绣吗</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大学时期开始接触</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京绣的热度</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近年来逐渐升温，</w:t>
            </w:r>
            <w:r>
              <w:rPr>
                <w:rFonts w:hint="eastAsia" w:ascii="Segoe UI" w:hAnsi="Segoe UI" w:cs="Segoe UI"/>
                <w:color w:val="0D0D0D"/>
                <w:kern w:val="0"/>
                <w:sz w:val="21"/>
                <w:szCs w:val="21"/>
                <w14:ligatures w14:val="none"/>
              </w:rPr>
              <w:t>传统文化类的内容在网络上也越来越火，</w:t>
            </w:r>
            <w:r>
              <w:rPr>
                <w:rFonts w:hint="default" w:ascii="Segoe UI" w:hAnsi="Segoe UI" w:cs="Segoe UI"/>
                <w:color w:val="0D0D0D"/>
                <w:kern w:val="0"/>
                <w:sz w:val="21"/>
                <w:szCs w:val="21"/>
                <w14:ligatures w14:val="none"/>
              </w:rPr>
              <w:t>吸引了越来越多的关注和喜爱</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京绣与其他传统刺绣的优势</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技艺独特、文化底蕴深厚，色彩明快、线条流畅</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与苏绣的区别</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注重线条和色彩，风格活泼大方；多用于服饰、家居装饰；与苏绣相比更注重细腻和写实性，色彩柔和，风格细腻典雅</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关注京绣的主要群体</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对中国传统文化和手工艺品感兴趣的人群，包括艺术爱好者、文化传承者、手工艺爱好者等</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运营内容</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京绣的历史文化介绍、技艺展示、作品欣赏、绣娘故事等，通过文字、图片、视频等形式向用户展示京绣的魅力和独特之处</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合作情况</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与京绣品牌、文化机构、艺术家等进行合作，开展京绣相关活动、项目和推广，促进京绣文化的传承和发展</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出圈作品</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京绣服饰设计、艺术作品展览、文化创意产品、影视剧服装、国礼外交礼品等，展现了京绣的艺术魅力和文化价值，推动了京绣在国内外的传播与发展</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你是从什么时候想要做京绣相关的自媒体呢</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通常，自媒体运营者选择关注某个领域是因为对该领域有兴趣，或者看到该领域有发展潜力</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你也会为其宣传吗</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是的，会通过报道、合作、社交媒体等多种方式为京绣进行宣传</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你认为如果要将京绣推广出去，应该怎么做</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建立品牌形象、多渠道宣传、文化创意设计、与时尚界合作、开展活动、品牌推广、文化传承、国际化推广等多种方式结合</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难点在哪里</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传统与现代的平衡、市场竞争、技艺传承与培训、文化认知度、国际市场拓展、保护和维护品质等方面存在难点</w:t>
            </w:r>
            <w:r>
              <w:rPr>
                <w:rFonts w:hint="eastAsia" w:ascii="Segoe UI" w:hAnsi="Segoe UI" w:cs="Segoe UI"/>
                <w:color w:val="0D0D0D"/>
                <w:kern w:val="0"/>
                <w:sz w:val="21"/>
                <w:szCs w:val="21"/>
                <w14:ligatures w14:val="none"/>
              </w:rPr>
              <w:t>；同时让京绣年轻化、商业化也是现在需要解决的问题</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你最火的视频是什么内容</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虚拟京绣自媒体运营者目前没有真实的视频内容，但可能的视频内容包括京绣技艺展示、京绣文化介绍、京绣艺术欣赏等</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110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你认为你的粉丝对什么比较感兴趣</w:t>
            </w:r>
          </w:p>
        </w:tc>
        <w:tc>
          <w:tcPr>
            <w:tcW w:w="3838"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京绣技艺、京绣作品、绣娘故事、文化传承、创意设计、活动报道等方面</w:t>
            </w:r>
          </w:p>
        </w:tc>
      </w:tr>
    </w:tbl>
    <w:p>
      <w:pPr>
        <w:rPr>
          <w:rFonts w:hint="eastAsia"/>
          <w:b/>
          <w:bCs/>
        </w:rPr>
      </w:pPr>
      <w:r>
        <w:rPr>
          <w:rFonts w:hint="eastAsia"/>
          <w:b/>
          <w:bCs/>
        </w:rPr>
        <w:br w:type="page"/>
      </w:r>
    </w:p>
    <w:p>
      <w:pPr>
        <w:rPr>
          <w:rFonts w:hint="eastAsia"/>
        </w:rPr>
      </w:pPr>
      <w:r>
        <w:rPr>
          <w:rFonts w:hint="eastAsia"/>
          <w:b/>
          <w:bCs/>
        </w:rPr>
        <w:t>访谈三：绣娘、女性、45岁</w:t>
      </w:r>
    </w:p>
    <w:tbl>
      <w:tblPr>
        <w:tblStyle w:val="22"/>
        <w:tblpPr w:leftFromText="180" w:rightFromText="180" w:vertAnchor="page" w:horzAnchor="page" w:tblpX="1736" w:tblpY="2055"/>
        <w:tblW w:w="4998" w:type="pct"/>
        <w:jc w:val="center"/>
        <w:tblCellSpacing w:w="15"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4"/>
        <w:gridCol w:w="6694"/>
      </w:tblGrid>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jc w:val="center"/>
        </w:trPr>
        <w:tc>
          <w:tcPr>
            <w:tcW w:w="997" w:type="pct"/>
            <w:tcBorders>
              <w:top w:val="single" w:color="auto" w:sz="4" w:space="0"/>
              <w:left w:val="single" w:color="E3E3E3" w:sz="6"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b/>
                <w:bCs/>
                <w:color w:val="0D0D0D"/>
                <w:kern w:val="0"/>
                <w:sz w:val="21"/>
                <w:szCs w:val="21"/>
              </w:rPr>
            </w:pPr>
            <w:r>
              <w:rPr>
                <w:rFonts w:hint="default" w:ascii="Segoe UI" w:hAnsi="Segoe UI" w:cs="Segoe UI"/>
                <w:b/>
                <w:bCs/>
                <w:color w:val="0D0D0D"/>
                <w:kern w:val="0"/>
                <w:sz w:val="21"/>
                <w:szCs w:val="21"/>
                <w14:ligatures w14:val="none"/>
              </w:rPr>
              <w:t>问题</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b/>
                <w:bCs/>
                <w:color w:val="0D0D0D"/>
                <w:kern w:val="0"/>
                <w:sz w:val="21"/>
                <w:szCs w:val="21"/>
              </w:rPr>
            </w:pPr>
            <w:r>
              <w:rPr>
                <w:rFonts w:hint="default" w:ascii="Segoe UI" w:hAnsi="Segoe UI" w:cs="Segoe UI"/>
                <w:b/>
                <w:bCs/>
                <w:color w:val="0D0D0D"/>
                <w:kern w:val="0"/>
                <w:sz w:val="21"/>
                <w:szCs w:val="21"/>
                <w14:ligatures w14:val="none"/>
              </w:rPr>
              <w:t>回答</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从事京绣的纺织工作多久了？</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作为一位京绣绣娘，我已经从事纺织工作有十五年的时间了。</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你们主要的生产形式是什么样的？</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主要生产形式包括手工绣制各种绣品，定制和修复绣品。</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你身边像你这样的绣娘有多少位？</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在我所在的京绣工作室，大约有十五位类似的绣娘同事。</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是什么让你决定以京绣为工作内容？</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主要是出于对中国传统文化的热爱和对手工艺术的热情。</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客户一般要求什么样的产品比较多？</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客户需求主要集中在家居装饰、服装配饰、礼品纪念品以及特殊定制品等方面。</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你在工作时会感到繁琐吗？</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京绣工作中确实会遇到一些繁琐的环节，如细致的刺绣和复杂的绣品修复。尽管繁琐，但我乐于从事这项工作，因为对京绣的热爱和对工作的使命感让我能够克服困难。</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你当初是怎么学习到京绣的？</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主要通过师傅传授、自学积累、实践练习和参加培训课程等方式学习京绣</w:t>
            </w:r>
            <w:r>
              <w:rPr>
                <w:rFonts w:hint="eastAsia" w:ascii="Segoe UI" w:hAnsi="Segoe UI" w:cs="Segoe UI"/>
                <w:color w:val="0D0D0D"/>
                <w:kern w:val="0"/>
                <w:sz w:val="21"/>
                <w:szCs w:val="21"/>
                <w14:ligatures w14:val="none"/>
              </w:rPr>
              <w:t>；从事京绣十几年来使得我的技术越来越熟练和精湛</w:t>
            </w:r>
          </w:p>
        </w:tc>
      </w:tr>
      <w:tr>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997"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从事这个工作有没有遇到困难的时候？</w:t>
            </w:r>
          </w:p>
        </w:tc>
        <w:tc>
          <w:tcPr>
            <w:tcW w:w="3949"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both"/>
              <w:textAlignment w:val="auto"/>
              <w:rPr>
                <w:rFonts w:hint="default" w:ascii="Segoe UI" w:hAnsi="Segoe UI" w:cs="Segoe UI"/>
                <w:color w:val="0D0D0D"/>
                <w:kern w:val="0"/>
                <w:sz w:val="21"/>
                <w:szCs w:val="21"/>
              </w:rPr>
            </w:pPr>
            <w:r>
              <w:rPr>
                <w:rFonts w:hint="default" w:ascii="Segoe UI" w:hAnsi="Segoe UI" w:cs="Segoe UI"/>
                <w:color w:val="0D0D0D"/>
                <w:kern w:val="0"/>
                <w:sz w:val="21"/>
                <w:szCs w:val="21"/>
                <w14:ligatures w14:val="none"/>
              </w:rPr>
              <w:t>作为一名京绣绣娘，我在工作中确实遇到过一些困难，如技术挑战、时间压力、创作困难和市场竞争等。但我坚信只要保持坚持和努力，就能够克服各种困难。</w:t>
            </w:r>
          </w:p>
        </w:tc>
      </w:tr>
    </w:tbl>
    <w:p/>
    <w:p/>
    <w:p>
      <w:pPr>
        <w:jc w:val="center"/>
      </w:pPr>
    </w:p>
    <w:p>
      <w:pPr>
        <w:jc w:val="center"/>
      </w:pPr>
    </w:p>
    <w:p>
      <w:pPr>
        <w:widowControl/>
        <w:jc w:val="left"/>
        <w:rPr>
          <w:rFonts w:hint="eastAsia"/>
        </w:rPr>
      </w:pPr>
      <w:r>
        <w:br w:type="page"/>
      </w:r>
    </w:p>
    <w:p>
      <w:pPr>
        <w:pStyle w:val="2"/>
        <w:bidi w:val="0"/>
        <w:rPr>
          <w:rFonts w:hint="eastAsia"/>
        </w:rPr>
      </w:pPr>
      <w:bookmarkStart w:id="167" w:name="_Toc5635"/>
      <w:r>
        <w:rPr>
          <w:rFonts w:hint="eastAsia"/>
        </w:rPr>
        <w:t>附录2调查问卷</w:t>
      </w:r>
      <w:bookmarkEnd w:id="167"/>
    </w:p>
    <w:p/>
    <w:p>
      <w:pPr>
        <w:bidi w:val="0"/>
        <w:jc w:val="center"/>
        <w:rPr>
          <w:b/>
          <w:bCs/>
        </w:rPr>
      </w:pPr>
      <w:r>
        <w:rPr>
          <w:rFonts w:hint="eastAsia"/>
          <w:b/>
          <w:bCs/>
        </w:rPr>
        <w:t>A个人信息</w:t>
      </w:r>
    </w:p>
    <w:p>
      <w:pPr>
        <w:bidi w:val="0"/>
        <w:rPr>
          <w:rFonts w:hint="eastAsia"/>
        </w:rPr>
      </w:pPr>
      <w:r>
        <w:rPr>
          <w:rFonts w:hint="eastAsia"/>
        </w:rPr>
        <w:t>A1、您的年龄是？[填空题]</w:t>
      </w:r>
    </w:p>
    <w:p>
      <w:pPr>
        <w:bidi w:val="0"/>
        <w:rPr>
          <w:rFonts w:hint="eastAsia"/>
        </w:rPr>
      </w:pPr>
    </w:p>
    <w:p>
      <w:pPr>
        <w:bidi w:val="0"/>
        <w:rPr>
          <w:rFonts w:hint="eastAsia"/>
        </w:rPr>
      </w:pPr>
      <w:r>
        <w:rPr>
          <w:rFonts w:hint="eastAsia"/>
        </w:rPr>
        <w:t>A2、您的性别为？</w:t>
      </w:r>
    </w:p>
    <w:p>
      <w:pPr>
        <w:numPr>
          <w:ilvl w:val="0"/>
          <w:numId w:val="0"/>
        </w:numPr>
        <w:bidi w:val="0"/>
        <w:ind w:firstLine="480" w:firstLineChars="200"/>
        <w:rPr>
          <w:rFonts w:hint="eastAsia"/>
        </w:rPr>
      </w:pPr>
      <w:r>
        <w:rPr>
          <w:rFonts w:hint="eastAsia" w:ascii="Times New Roman" w:hAnsi="Times New Roman" w:eastAsia="宋体" w:cstheme="minorBidi"/>
          <w:kern w:val="2"/>
          <w:sz w:val="24"/>
          <w:szCs w:val="22"/>
          <w:lang w:val="en-US" w:eastAsia="zh-CN" w:bidi="ar-SA"/>
          <w14:ligatures w14:val="standardContextual"/>
        </w:rPr>
        <w:t>A.</w:t>
      </w:r>
      <w:r>
        <w:rPr>
          <w:rFonts w:hint="eastAsia"/>
        </w:rPr>
        <w:t>男性 | B. 女性</w:t>
      </w:r>
    </w:p>
    <w:p>
      <w:pPr>
        <w:numPr>
          <w:numId w:val="0"/>
        </w:numPr>
        <w:bidi w:val="0"/>
        <w:rPr>
          <w:rFonts w:hint="eastAsia"/>
        </w:rPr>
      </w:pPr>
    </w:p>
    <w:p>
      <w:pPr>
        <w:bidi w:val="0"/>
        <w:rPr>
          <w:rFonts w:hint="eastAsia"/>
        </w:rPr>
      </w:pPr>
      <w:r>
        <w:rPr>
          <w:rFonts w:hint="eastAsia"/>
        </w:rPr>
        <w:t>A3、您的受教育程度是？</w:t>
      </w:r>
    </w:p>
    <w:p>
      <w:pPr>
        <w:numPr>
          <w:ilvl w:val="0"/>
          <w:numId w:val="0"/>
        </w:numPr>
        <w:bidi w:val="0"/>
        <w:ind w:firstLine="480" w:firstLineChars="200"/>
        <w:rPr>
          <w:rFonts w:hint="eastAsia"/>
        </w:rPr>
      </w:pPr>
      <w:r>
        <w:rPr>
          <w:rFonts w:hint="eastAsia" w:ascii="Times New Roman" w:hAnsi="Times New Roman" w:eastAsia="宋体" w:cstheme="minorBidi"/>
          <w:kern w:val="2"/>
          <w:sz w:val="24"/>
          <w:szCs w:val="22"/>
          <w:lang w:val="en-US" w:eastAsia="zh-CN" w:bidi="ar-SA"/>
          <w14:ligatures w14:val="standardContextual"/>
        </w:rPr>
        <w:t>A.</w:t>
      </w:r>
      <w:r>
        <w:rPr>
          <w:rFonts w:hint="eastAsia"/>
        </w:rPr>
        <w:t>小学及以下 | B.中学 | C.高中/技校/中专 | D.大学专科 | E.大学本科 | F.研究生及以上</w:t>
      </w:r>
    </w:p>
    <w:p>
      <w:pPr>
        <w:numPr>
          <w:numId w:val="0"/>
        </w:numPr>
        <w:bidi w:val="0"/>
        <w:rPr>
          <w:rFonts w:hint="eastAsia"/>
        </w:rPr>
      </w:pPr>
    </w:p>
    <w:p>
      <w:pPr>
        <w:bidi w:val="0"/>
        <w:rPr>
          <w:rFonts w:hint="eastAsia"/>
        </w:rPr>
      </w:pPr>
      <w:r>
        <w:rPr>
          <w:rFonts w:hint="eastAsia"/>
        </w:rPr>
        <w:t>A4、您的职业是？</w:t>
      </w:r>
    </w:p>
    <w:p>
      <w:pPr>
        <w:numPr>
          <w:ilvl w:val="0"/>
          <w:numId w:val="5"/>
        </w:numPr>
        <w:bidi w:val="0"/>
        <w:rPr>
          <w:rFonts w:hint="eastAsia"/>
        </w:rPr>
      </w:pPr>
      <w:r>
        <w:rPr>
          <w:rFonts w:hint="eastAsia"/>
        </w:rPr>
        <w:t>在校学生 | B.个体经营者/承包商 | C.自由职业者 | D.退休 | E.政府/机关干部/公务员 | F.普通工人 | G.企业管理员 | H.农林牧渔劳动者 | I.普通职员 | J.家庭主妇 | K.其他</w:t>
      </w:r>
    </w:p>
    <w:p>
      <w:pPr>
        <w:numPr>
          <w:numId w:val="0"/>
        </w:numPr>
        <w:bidi w:val="0"/>
        <w:rPr>
          <w:rFonts w:hint="eastAsia"/>
        </w:rPr>
      </w:pPr>
    </w:p>
    <w:p>
      <w:pPr>
        <w:bidi w:val="0"/>
        <w:rPr>
          <w:rFonts w:hint="eastAsia"/>
        </w:rPr>
      </w:pPr>
      <w:r>
        <w:rPr>
          <w:rFonts w:hint="eastAsia"/>
        </w:rPr>
        <w:t xml:space="preserve">A5、您每月可支配收入属于以下哪个范围？ </w:t>
      </w:r>
    </w:p>
    <w:p>
      <w:pPr>
        <w:bidi w:val="0"/>
        <w:rPr>
          <w:rFonts w:hint="eastAsia"/>
        </w:rPr>
      </w:pPr>
      <w:r>
        <w:rPr>
          <w:rFonts w:hint="eastAsia"/>
        </w:rPr>
        <w:t>A. 低于6000元 | B. 6001-12000元 | C. 12001-16000元 | D. 16001-20000元</w:t>
      </w:r>
      <w:r>
        <w:rPr>
          <w:rFonts w:hint="eastAsia"/>
          <w:lang w:eastAsia="zh-CN"/>
        </w:rPr>
        <w:t>｜</w:t>
      </w:r>
      <w:r>
        <w:rPr>
          <w:rFonts w:hint="eastAsia"/>
        </w:rPr>
        <w:t xml:space="preserve"> E. 20001元及以上</w:t>
      </w:r>
      <w:r>
        <w:rPr>
          <w:rFonts w:hint="eastAsia"/>
          <w:lang w:eastAsia="zh-CN"/>
        </w:rPr>
        <w:t>｜</w:t>
      </w:r>
      <w:r>
        <w:rPr>
          <w:rFonts w:hint="eastAsia"/>
        </w:rPr>
        <w:t xml:space="preserve"> F. 不愿透露</w:t>
      </w:r>
    </w:p>
    <w:p/>
    <w:p>
      <w:pPr>
        <w:bidi w:val="0"/>
        <w:jc w:val="center"/>
      </w:pPr>
      <w:r>
        <w:rPr>
          <w:rFonts w:hint="eastAsia"/>
          <w:b/>
          <w:bCs/>
        </w:rPr>
        <w:t>B认知现状</w:t>
      </w:r>
    </w:p>
    <w:p>
      <w:pPr>
        <w:bidi w:val="0"/>
      </w:pPr>
      <w:r>
        <w:rPr>
          <w:rFonts w:hint="eastAsia"/>
          <w:lang w:val="en-US" w:eastAsia="zh-CN"/>
        </w:rPr>
        <w:t>B</w:t>
      </w:r>
      <w:r>
        <w:t>1</w:t>
      </w:r>
      <w:r>
        <w:rPr>
          <w:rFonts w:hint="eastAsia"/>
        </w:rPr>
        <w:t>、</w:t>
      </w:r>
      <w:r>
        <w:t>您对京绣的了解程度？</w:t>
      </w:r>
    </w:p>
    <w:p>
      <w:pPr>
        <w:bidi w:val="0"/>
        <w:rPr>
          <w:rFonts w:hint="eastAsia"/>
        </w:rPr>
      </w:pPr>
      <w:r>
        <w:rPr>
          <w:rFonts w:hint="eastAsia"/>
        </w:rPr>
        <w:t>非常低，低，中，高，非常高</w:t>
      </w:r>
    </w:p>
    <w:p>
      <w:pPr>
        <w:rPr>
          <w:rFonts w:hint="eastAsia"/>
        </w:rPr>
      </w:pPr>
      <w:r>
        <w:rPr>
          <w:rFonts w:hint="eastAsia"/>
        </w:rPr>
        <w:br w:type="page"/>
      </w:r>
    </w:p>
    <w:p>
      <w:pPr>
        <w:bidi w:val="0"/>
      </w:pPr>
      <w:r>
        <w:rPr>
          <w:rFonts w:hint="eastAsia"/>
          <w:lang w:val="en-US" w:eastAsia="zh-CN"/>
        </w:rPr>
        <w:t>B</w:t>
      </w:r>
      <w:r>
        <w:t>2</w:t>
      </w:r>
      <w:r>
        <w:rPr>
          <w:rFonts w:hint="eastAsia"/>
          <w:lang w:eastAsia="zh-CN"/>
        </w:rPr>
        <w:t>、</w:t>
      </w:r>
      <w:r>
        <w:t>您对以下说法的</w:t>
      </w:r>
      <w:r>
        <w:rPr>
          <w:rFonts w:hint="eastAsia"/>
        </w:rPr>
        <w:t>了解</w:t>
      </w:r>
      <w:r>
        <w:t xml:space="preserve">程度为？ </w:t>
      </w:r>
    </w:p>
    <w:tbl>
      <w:tblPr>
        <w:tblStyle w:val="23"/>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5"/>
        <w:gridCol w:w="1309"/>
        <w:gridCol w:w="1309"/>
        <w:gridCol w:w="1164"/>
        <w:gridCol w:w="1164"/>
        <w:gridCol w:w="1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非常不了解</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不太了解</w:t>
            </w: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一般</w:t>
            </w: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比较了解</w:t>
            </w: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非常了解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京绣的起源和历史</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京绣的生产制作方法</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京绣的艺术风格特点</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京绣的经典图案样式</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京绣的制作材料选择</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京绣的商业化产品</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京绣的非遗传承政策</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68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31"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bl>
    <w:p>
      <w:pPr>
        <w:ind w:left="0" w:leftChars="0" w:firstLine="0" w:firstLineChars="0"/>
      </w:pPr>
    </w:p>
    <w:p>
      <w:pPr>
        <w:bidi w:val="0"/>
      </w:pPr>
      <w:r>
        <w:t>B</w:t>
      </w:r>
      <w:r>
        <w:rPr>
          <w:rFonts w:hint="eastAsia"/>
          <w:lang w:val="en-US" w:eastAsia="zh-CN"/>
        </w:rPr>
        <w:t>3</w:t>
      </w:r>
      <w:r>
        <w:rPr>
          <w:rFonts w:hint="eastAsia"/>
        </w:rPr>
        <w:t>、您认为京绣产品的应用范围？</w:t>
      </w:r>
      <w:r>
        <w:t xml:space="preserve"> </w:t>
      </w:r>
    </w:p>
    <w:p>
      <w:pPr>
        <w:bidi w:val="0"/>
        <w:rPr>
          <w:rFonts w:hint="eastAsia"/>
        </w:rPr>
      </w:pPr>
      <w:r>
        <w:rPr>
          <w:rFonts w:hint="eastAsia"/>
        </w:rPr>
        <w:t>非常窄，窄，般，广，非常广</w:t>
      </w:r>
    </w:p>
    <w:p>
      <w:pPr>
        <w:bidi w:val="0"/>
        <w:rPr>
          <w:rFonts w:hint="eastAsia"/>
        </w:rPr>
      </w:pPr>
    </w:p>
    <w:p>
      <w:pPr>
        <w:bidi w:val="0"/>
      </w:pPr>
      <w:r>
        <w:rPr>
          <w:rFonts w:hint="eastAsia"/>
          <w:lang w:val="en-US" w:eastAsia="zh-CN"/>
        </w:rPr>
        <w:t>B</w:t>
      </w:r>
      <w:r>
        <w:rPr>
          <w:rFonts w:hint="eastAsia"/>
        </w:rPr>
        <w:t>4、</w:t>
      </w:r>
      <w:r>
        <w:t>您认为京绣在日常生活中的应用范围有哪些？[多选题]</w:t>
      </w:r>
    </w:p>
    <w:p>
      <w:pPr>
        <w:bidi w:val="0"/>
      </w:pPr>
      <w:r>
        <w:t>A.服装饰品</w:t>
      </w:r>
    </w:p>
    <w:p>
      <w:pPr>
        <w:bidi w:val="0"/>
      </w:pPr>
      <w:r>
        <w:t>B.礼品文创</w:t>
      </w:r>
    </w:p>
    <w:p>
      <w:pPr>
        <w:bidi w:val="0"/>
      </w:pPr>
      <w:r>
        <w:t>C.艺术品收藏</w:t>
      </w:r>
    </w:p>
    <w:p>
      <w:pPr>
        <w:bidi w:val="0"/>
      </w:pPr>
      <w:r>
        <w:t>D.家居装饰</w:t>
      </w:r>
    </w:p>
    <w:p>
      <w:pPr>
        <w:bidi w:val="0"/>
      </w:pPr>
      <w:r>
        <w:t>E.其他（请注明）</w:t>
      </w:r>
    </w:p>
    <w:p>
      <w:pPr>
        <w:bidi w:val="0"/>
      </w:pPr>
    </w:p>
    <w:p>
      <w:pPr>
        <w:bidi w:val="0"/>
        <w:rPr>
          <w:b/>
          <w:bCs/>
        </w:rPr>
      </w:pPr>
      <w:r>
        <w:t>B</w:t>
      </w:r>
      <w:r>
        <w:rPr>
          <w:rFonts w:hint="eastAsia"/>
        </w:rPr>
        <w:t>5、您认为京绣产品的使用价值</w:t>
      </w:r>
      <w:r>
        <w:rPr>
          <w:rFonts w:hint="eastAsia"/>
          <w:b/>
          <w:bCs/>
        </w:rPr>
        <w:t>（感知价值——感知实用价值）</w:t>
      </w:r>
    </w:p>
    <w:p>
      <w:pPr>
        <w:bidi w:val="0"/>
      </w:pPr>
      <w:r>
        <w:rPr>
          <w:rFonts w:hint="eastAsia"/>
        </w:rPr>
        <w:t>非常低，低，中，高，非常高</w:t>
      </w:r>
    </w:p>
    <w:p/>
    <w:p>
      <w:pPr>
        <w:rPr>
          <w:b/>
          <w:bCs/>
        </w:rPr>
      </w:pPr>
      <w:r>
        <w:rPr>
          <w:rFonts w:ascii="Times New Roman" w:hAnsi="Times New Roman"/>
        </w:rPr>
        <w:t>B</w:t>
      </w:r>
      <w:r>
        <w:rPr>
          <w:rFonts w:hint="eastAsia"/>
        </w:rPr>
        <w:t>6、您认为京绣具有的文化价值</w:t>
      </w:r>
      <w:r>
        <w:rPr>
          <w:rFonts w:hint="eastAsia"/>
          <w:b/>
          <w:bCs/>
        </w:rPr>
        <w:t>（感知价值——感知文化价值）</w:t>
      </w:r>
    </w:p>
    <w:p>
      <w:r>
        <w:rPr>
          <w:rFonts w:hint="eastAsia"/>
        </w:rPr>
        <w:t>非常低，低，中，高，非常高</w:t>
      </w:r>
    </w:p>
    <w:p/>
    <w:p>
      <w:pPr>
        <w:rPr>
          <w:b/>
          <w:bCs/>
        </w:rPr>
      </w:pPr>
      <w:r>
        <w:rPr>
          <w:rFonts w:ascii="Times New Roman" w:hAnsi="Times New Roman"/>
        </w:rPr>
        <w:t>B</w:t>
      </w:r>
      <w:r>
        <w:rPr>
          <w:rFonts w:hint="eastAsia"/>
        </w:rPr>
        <w:t>7、您是否清楚京绣是中国国家级非物质文化遗产？</w:t>
      </w:r>
      <w:r>
        <w:rPr>
          <w:rFonts w:hint="eastAsia"/>
          <w:b/>
          <w:bCs/>
        </w:rPr>
        <w:t>（感知价值——感知文化价值）</w:t>
      </w:r>
    </w:p>
    <w:p>
      <w:pPr>
        <w:bidi w:val="0"/>
      </w:pPr>
      <w:r>
        <w:rPr>
          <w:rFonts w:hint="eastAsia"/>
        </w:rPr>
        <w:t>完全不清楚，不太清楚，一般，比较清楚，非常清楚</w:t>
      </w:r>
    </w:p>
    <w:p>
      <w:pPr>
        <w:ind w:left="0" w:leftChars="0" w:firstLine="0" w:firstLineChars="0"/>
      </w:pPr>
    </w:p>
    <w:p>
      <w:pPr>
        <w:jc w:val="center"/>
        <w:rPr>
          <w:b/>
          <w:bCs/>
        </w:rPr>
      </w:pPr>
      <w:r>
        <w:rPr>
          <w:rFonts w:hint="eastAsia" w:ascii="Times New Roman" w:hAnsi="Times New Roman"/>
          <w:b/>
          <w:bCs/>
        </w:rPr>
        <w:t>C</w:t>
      </w:r>
      <w:r>
        <w:rPr>
          <w:rFonts w:hint="eastAsia"/>
          <w:b/>
          <w:bCs/>
        </w:rPr>
        <w:t>传承意愿</w:t>
      </w:r>
    </w:p>
    <w:p>
      <w:r>
        <w:rPr>
          <w:rFonts w:ascii="Times New Roman" w:hAnsi="Times New Roman"/>
        </w:rPr>
        <w:t>C</w:t>
      </w:r>
      <w:r>
        <w:t>1</w:t>
      </w:r>
      <w:r>
        <w:rPr>
          <w:rFonts w:hint="eastAsia"/>
        </w:rPr>
        <w:t>、</w:t>
      </w:r>
      <w:r>
        <w:t>您通过</w:t>
      </w:r>
      <w:r>
        <w:rPr>
          <w:rFonts w:hint="eastAsia"/>
        </w:rPr>
        <w:t>哪些媒介</w:t>
      </w:r>
      <w:r>
        <w:t>了解到</w:t>
      </w:r>
      <w:r>
        <w:rPr>
          <w:rFonts w:hint="eastAsia"/>
        </w:rPr>
        <w:t>或了解过</w:t>
      </w:r>
      <w:r>
        <w:t>京绣的？[多选题]</w:t>
      </w:r>
      <w:r>
        <w:rPr>
          <w:rFonts w:hint="eastAsia"/>
          <w:b/>
          <w:bCs/>
        </w:rPr>
        <w:t>（主观规范——媒介宣传）</w:t>
      </w:r>
    </w:p>
    <w:p>
      <w:pPr>
        <w:bidi w:val="0"/>
      </w:pPr>
      <w:r>
        <w:rPr>
          <w:rFonts w:hint="eastAsia"/>
        </w:rPr>
        <w:t>A</w:t>
      </w:r>
      <w:r>
        <w:t>.</w:t>
      </w:r>
      <w:r>
        <w:rPr>
          <w:rFonts w:hint="eastAsia"/>
        </w:rPr>
        <w:t>广播</w:t>
      </w:r>
    </w:p>
    <w:p>
      <w:pPr>
        <w:bidi w:val="0"/>
      </w:pPr>
      <w:r>
        <w:rPr>
          <w:rFonts w:hint="eastAsia"/>
        </w:rPr>
        <w:t>B</w:t>
      </w:r>
      <w:r>
        <w:t>.</w:t>
      </w:r>
      <w:r>
        <w:rPr>
          <w:rFonts w:hint="eastAsia"/>
        </w:rPr>
        <w:t>电视</w:t>
      </w:r>
    </w:p>
    <w:p>
      <w:pPr>
        <w:bidi w:val="0"/>
      </w:pPr>
      <w:r>
        <w:rPr>
          <w:rFonts w:hint="eastAsia"/>
        </w:rPr>
        <w:t>C</w:t>
      </w:r>
      <w:r>
        <w:t>.</w:t>
      </w:r>
      <w:r>
        <w:rPr>
          <w:rFonts w:hint="eastAsia"/>
        </w:rPr>
        <w:t>报纸及刊物</w:t>
      </w:r>
    </w:p>
    <w:p>
      <w:pPr>
        <w:bidi w:val="0"/>
      </w:pPr>
      <w:r>
        <w:rPr>
          <w:rFonts w:hint="eastAsia"/>
        </w:rPr>
        <w:t>D</w:t>
      </w:r>
      <w:r>
        <w:t>.</w:t>
      </w:r>
      <w:r>
        <w:rPr>
          <w:rFonts w:hint="eastAsia"/>
        </w:rPr>
        <w:t>著作或专业书籍</w:t>
      </w:r>
    </w:p>
    <w:p>
      <w:pPr>
        <w:bidi w:val="0"/>
      </w:pPr>
      <w:r>
        <w:rPr>
          <w:rFonts w:hint="eastAsia"/>
        </w:rPr>
        <w:t>E</w:t>
      </w:r>
      <w:r>
        <w:t>.</w:t>
      </w:r>
      <w:r>
        <w:rPr>
          <w:rFonts w:hint="eastAsia"/>
        </w:rPr>
        <w:t>公众号</w:t>
      </w:r>
    </w:p>
    <w:p>
      <w:pPr>
        <w:bidi w:val="0"/>
      </w:pPr>
      <w:r>
        <w:rPr>
          <w:rFonts w:hint="eastAsia"/>
        </w:rPr>
        <w:t>F</w:t>
      </w:r>
      <w:r>
        <w:t>.</w:t>
      </w:r>
      <w:r>
        <w:rPr>
          <w:rFonts w:hint="eastAsia"/>
        </w:rPr>
        <w:t>短视频</w:t>
      </w:r>
    </w:p>
    <w:p>
      <w:pPr>
        <w:bidi w:val="0"/>
      </w:pPr>
      <w:r>
        <w:rPr>
          <w:rFonts w:hint="eastAsia"/>
        </w:rPr>
        <w:t>G</w:t>
      </w:r>
      <w:r>
        <w:t>.</w:t>
      </w:r>
      <w:r>
        <w:rPr>
          <w:rFonts w:hint="eastAsia"/>
        </w:rPr>
        <w:t>平台广告</w:t>
      </w:r>
    </w:p>
    <w:p>
      <w:pPr>
        <w:bidi w:val="0"/>
      </w:pPr>
      <w:r>
        <w:rPr>
          <w:rFonts w:hint="eastAsia"/>
        </w:rPr>
        <w:t>H</w:t>
      </w:r>
      <w:r>
        <w:t>.</w:t>
      </w:r>
      <w:r>
        <w:rPr>
          <w:rFonts w:hint="eastAsia"/>
        </w:rPr>
        <w:t>影视剧</w:t>
      </w:r>
    </w:p>
    <w:p>
      <w:pPr>
        <w:bidi w:val="0"/>
      </w:pPr>
      <w:r>
        <w:rPr>
          <w:rFonts w:hint="eastAsia"/>
        </w:rPr>
        <w:t>I</w:t>
      </w:r>
      <w:r>
        <w:t>.</w:t>
      </w:r>
      <w:r>
        <w:rPr>
          <w:rFonts w:hint="eastAsia"/>
        </w:rPr>
        <w:t>纪录片</w:t>
      </w:r>
    </w:p>
    <w:p>
      <w:pPr>
        <w:bidi w:val="0"/>
      </w:pPr>
      <w:r>
        <w:rPr>
          <w:rFonts w:hint="eastAsia"/>
        </w:rPr>
        <w:t>J</w:t>
      </w:r>
      <w:r>
        <w:t>.</w:t>
      </w:r>
      <w:r>
        <w:rPr>
          <w:rFonts w:hint="eastAsia"/>
        </w:rPr>
        <w:t>京绣联动的其他商品</w:t>
      </w:r>
    </w:p>
    <w:p>
      <w:pPr>
        <w:bidi w:val="0"/>
      </w:pPr>
      <w:r>
        <w:t>K.其他（请注明）</w:t>
      </w:r>
    </w:p>
    <w:p>
      <w:pPr>
        <w:bidi w:val="0"/>
      </w:pPr>
      <w:r>
        <w:t>L.</w:t>
      </w:r>
      <w:r>
        <w:rPr>
          <w:rFonts w:hint="eastAsia"/>
        </w:rPr>
        <w:t>未听说过</w:t>
      </w:r>
    </w:p>
    <w:p>
      <w:pPr>
        <w:ind w:left="0" w:leftChars="0" w:firstLine="0" w:firstLineChars="0"/>
      </w:pPr>
    </w:p>
    <w:p>
      <w:pPr>
        <w:rPr>
          <w:rFonts w:hint="default" w:eastAsia="宋体"/>
          <w:b/>
          <w:bCs/>
          <w:lang w:val="en-US" w:eastAsia="zh-CN"/>
        </w:rPr>
      </w:pPr>
      <w:r>
        <w:rPr>
          <w:rFonts w:ascii="Times New Roman" w:hAnsi="Times New Roman"/>
        </w:rPr>
        <w:t>C</w:t>
      </w:r>
      <w:r>
        <w:rPr>
          <w:rFonts w:hint="eastAsia"/>
        </w:rPr>
        <w:t>2、</w:t>
      </w:r>
      <w:r>
        <w:t>您</w:t>
      </w:r>
      <w:r>
        <w:rPr>
          <w:rFonts w:hint="eastAsia"/>
        </w:rPr>
        <w:t>接触</w:t>
      </w:r>
      <w:r>
        <w:t>过以下哪些京绣相关的</w:t>
      </w:r>
      <w:r>
        <w:rPr>
          <w:rFonts w:hint="eastAsia"/>
        </w:rPr>
        <w:t>教育活动</w:t>
      </w:r>
      <w:r>
        <w:rPr>
          <w:rFonts w:hint="eastAsia"/>
          <w:lang w:eastAsia="zh-CN"/>
        </w:rPr>
        <w:t>？</w:t>
      </w:r>
      <w:r>
        <w:t>[多选题]</w:t>
      </w:r>
      <w:r>
        <w:rPr>
          <w:rFonts w:hint="eastAsia"/>
          <w:b/>
          <w:bCs/>
        </w:rPr>
        <w:t>（主观规范——教育因素）</w:t>
      </w:r>
    </w:p>
    <w:p>
      <w:pPr>
        <w:bidi w:val="0"/>
      </w:pPr>
      <w:r>
        <w:rPr>
          <w:rFonts w:hint="eastAsia"/>
          <w:lang w:val="en-US" w:eastAsia="zh-CN"/>
        </w:rPr>
        <w:t>A</w:t>
      </w:r>
      <w:r>
        <w:t>.线上课程</w:t>
      </w:r>
    </w:p>
    <w:p>
      <w:pPr>
        <w:bidi w:val="0"/>
      </w:pPr>
      <w:r>
        <w:rPr>
          <w:rFonts w:hint="eastAsia"/>
          <w:lang w:val="en-US" w:eastAsia="zh-CN"/>
        </w:rPr>
        <w:t>B</w:t>
      </w:r>
      <w:r>
        <w:t>.线下兴趣课程/学习讲座</w:t>
      </w:r>
    </w:p>
    <w:p>
      <w:pPr>
        <w:bidi w:val="0"/>
      </w:pPr>
      <w:r>
        <w:rPr>
          <w:rFonts w:hint="eastAsia"/>
          <w:lang w:val="en-US" w:eastAsia="zh-CN"/>
        </w:rPr>
        <w:t>C</w:t>
      </w:r>
      <w:r>
        <w:t>.学生社团</w:t>
      </w:r>
    </w:p>
    <w:p>
      <w:pPr>
        <w:bidi w:val="0"/>
      </w:pPr>
      <w:r>
        <w:rPr>
          <w:rFonts w:hint="eastAsia"/>
          <w:lang w:val="en-US" w:eastAsia="zh-CN"/>
        </w:rPr>
        <w:t>D</w:t>
      </w:r>
      <w:r>
        <w:t>.</w:t>
      </w:r>
      <w:r>
        <w:rPr>
          <w:rFonts w:hint="eastAsia"/>
        </w:rPr>
        <w:t>博物馆</w:t>
      </w:r>
    </w:p>
    <w:p>
      <w:pPr>
        <w:bidi w:val="0"/>
      </w:pPr>
      <w:r>
        <w:rPr>
          <w:rFonts w:hint="eastAsia"/>
          <w:lang w:val="en-US" w:eastAsia="zh-CN"/>
        </w:rPr>
        <w:t>E.</w:t>
      </w:r>
      <w:r>
        <w:t>其他</w:t>
      </w:r>
    </w:p>
    <w:p>
      <w:pPr>
        <w:bidi w:val="0"/>
      </w:pPr>
      <w:r>
        <w:rPr>
          <w:rFonts w:hint="eastAsia"/>
          <w:lang w:val="en-US" w:eastAsia="zh-CN"/>
        </w:rPr>
        <w:t>F</w:t>
      </w:r>
      <w:r>
        <w:t>.未听说过</w:t>
      </w:r>
    </w:p>
    <w:p/>
    <w:p>
      <w:pPr>
        <w:rPr>
          <w:b/>
          <w:bCs/>
        </w:rPr>
      </w:pPr>
      <w:r>
        <w:rPr>
          <w:rFonts w:ascii="Times New Roman" w:hAnsi="Times New Roman"/>
        </w:rPr>
        <w:t>C</w:t>
      </w:r>
      <w:r>
        <w:rPr>
          <w:rFonts w:hint="eastAsia"/>
        </w:rPr>
        <w:t>3、您是否有亲朋好友热爱京绣或刺绣？</w:t>
      </w:r>
      <w:r>
        <w:rPr>
          <w:rFonts w:hint="eastAsia"/>
          <w:b/>
          <w:bCs/>
        </w:rPr>
        <w:t>（主观规范——周围影响）</w:t>
      </w:r>
    </w:p>
    <w:p>
      <w:pPr>
        <w:bidi w:val="0"/>
      </w:pPr>
      <w:r>
        <w:rPr>
          <w:rFonts w:hint="eastAsia"/>
        </w:rPr>
        <w:t>是</w:t>
      </w:r>
    </w:p>
    <w:p>
      <w:pPr>
        <w:bidi w:val="0"/>
      </w:pPr>
      <w:r>
        <w:rPr>
          <w:rFonts w:hint="eastAsia"/>
        </w:rPr>
        <w:t>否</w:t>
      </w:r>
    </w:p>
    <w:p>
      <w:pPr>
        <w:bidi w:val="0"/>
      </w:pPr>
    </w:p>
    <w:p>
      <w:pPr>
        <w:bidi w:val="0"/>
      </w:pPr>
      <w:r>
        <w:t>C</w:t>
      </w:r>
      <w:r>
        <w:rPr>
          <w:rFonts w:hint="eastAsia"/>
        </w:rPr>
        <w:t>4、</w:t>
      </w:r>
      <w:r>
        <w:t>您对京绣的感兴趣程度</w:t>
      </w:r>
      <w:r>
        <w:rPr>
          <w:rFonts w:hint="eastAsia"/>
          <w:lang w:eastAsia="zh-CN"/>
        </w:rPr>
        <w:t>？</w:t>
      </w:r>
      <w:r>
        <w:t xml:space="preserve"> </w:t>
      </w:r>
    </w:p>
    <w:p>
      <w:pPr>
        <w:bidi w:val="0"/>
      </w:pPr>
      <w:r>
        <w:t>非常不感兴趣</w:t>
      </w:r>
      <w:r>
        <w:rPr>
          <w:rFonts w:hint="eastAsia"/>
        </w:rPr>
        <w:t xml:space="preserve"> 较不感兴趣 一般 有点感兴趣 </w:t>
      </w:r>
      <w:r>
        <w:t>非常感兴趣</w:t>
      </w:r>
    </w:p>
    <w:p>
      <w:pPr>
        <w:bidi w:val="0"/>
      </w:pPr>
    </w:p>
    <w:p>
      <w:pPr>
        <w:bidi w:val="0"/>
      </w:pPr>
      <w:r>
        <w:t>C</w:t>
      </w:r>
      <w:r>
        <w:rPr>
          <w:rFonts w:hint="eastAsia"/>
        </w:rPr>
        <w:t>5、</w:t>
      </w:r>
      <w:r>
        <w:t>您感兴趣京绣的哪些方面</w:t>
      </w:r>
      <w:r>
        <w:rPr>
          <w:rFonts w:hint="eastAsia"/>
          <w:lang w:eastAsia="zh-CN"/>
        </w:rPr>
        <w:t>？</w:t>
      </w:r>
      <w:r>
        <w:t>[多选题]</w:t>
      </w:r>
    </w:p>
    <w:p>
      <w:pPr>
        <w:bidi w:val="0"/>
      </w:pPr>
      <w:r>
        <w:t>A.历史</w:t>
      </w:r>
      <w:r>
        <w:rPr>
          <w:rFonts w:hint="eastAsia"/>
        </w:rPr>
        <w:t>底蕴</w:t>
      </w:r>
    </w:p>
    <w:p>
      <w:pPr>
        <w:bidi w:val="0"/>
      </w:pPr>
      <w:r>
        <w:rPr>
          <w:rFonts w:hint="eastAsia"/>
        </w:rPr>
        <w:t>B</w:t>
      </w:r>
      <w:r>
        <w:t>.</w:t>
      </w:r>
      <w:r>
        <w:rPr>
          <w:rFonts w:hint="eastAsia"/>
        </w:rPr>
        <w:t>文化内涵</w:t>
      </w:r>
    </w:p>
    <w:p>
      <w:pPr>
        <w:bidi w:val="0"/>
      </w:pPr>
      <w:r>
        <w:t>B.精美做工</w:t>
      </w:r>
    </w:p>
    <w:p>
      <w:pPr>
        <w:bidi w:val="0"/>
      </w:pPr>
      <w:r>
        <w:t>C.</w:t>
      </w:r>
      <w:r>
        <w:rPr>
          <w:rFonts w:hint="eastAsia"/>
        </w:rPr>
        <w:t>刺绣技艺</w:t>
      </w:r>
    </w:p>
    <w:p>
      <w:pPr>
        <w:bidi w:val="0"/>
      </w:pPr>
      <w:r>
        <w:t>D.实用产品</w:t>
      </w:r>
      <w:r>
        <w:rPr>
          <w:rFonts w:hint="eastAsia"/>
          <w:lang w:eastAsia="zh-CN"/>
        </w:rPr>
        <w:t>（</w:t>
      </w:r>
      <w:r>
        <w:t>如服饰/杯垫/钱包等</w:t>
      </w:r>
      <w:r>
        <w:rPr>
          <w:rFonts w:hint="eastAsia"/>
          <w:lang w:eastAsia="zh-CN"/>
        </w:rPr>
        <w:t>）</w:t>
      </w:r>
    </w:p>
    <w:p>
      <w:pPr>
        <w:bidi w:val="0"/>
      </w:pPr>
      <w:r>
        <w:t>E.都不感兴趣</w:t>
      </w:r>
    </w:p>
    <w:p>
      <w:pPr>
        <w:bidi w:val="0"/>
      </w:pPr>
    </w:p>
    <w:p>
      <w:pPr>
        <w:bidi w:val="0"/>
      </w:pPr>
      <w:r>
        <w:t>C</w:t>
      </w:r>
      <w:r>
        <w:rPr>
          <w:rFonts w:hint="eastAsia"/>
        </w:rPr>
        <w:t>6、您愿意花费多少时间去了解京绣及相关文化？</w:t>
      </w:r>
      <w:r>
        <w:t xml:space="preserve"> </w:t>
      </w:r>
    </w:p>
    <w:p>
      <w:pPr>
        <w:bidi w:val="0"/>
      </w:pPr>
      <w:r>
        <w:rPr>
          <w:rFonts w:hint="eastAsia"/>
        </w:rPr>
        <w:t>不愿意了解，非常少，较少，一般，较多，非常多，全部时间</w:t>
      </w:r>
    </w:p>
    <w:p>
      <w:pPr>
        <w:bidi w:val="0"/>
      </w:pPr>
    </w:p>
    <w:p>
      <w:pPr>
        <w:bidi w:val="0"/>
      </w:pPr>
      <w:r>
        <w:t>C</w:t>
      </w:r>
      <w:r>
        <w:rPr>
          <w:rFonts w:hint="eastAsia"/>
        </w:rPr>
        <w:t>7、您对京绣文化继承的态度是？</w:t>
      </w:r>
      <w:r>
        <w:t xml:space="preserve"> </w:t>
      </w:r>
    </w:p>
    <w:p>
      <w:pPr>
        <w:bidi w:val="0"/>
      </w:pPr>
      <w:r>
        <w:rPr>
          <w:rFonts w:hint="eastAsia"/>
        </w:rPr>
        <w:t>A</w:t>
      </w:r>
      <w:r>
        <w:t>.</w:t>
      </w:r>
      <w:r>
        <w:rPr>
          <w:rFonts w:hint="eastAsia"/>
        </w:rPr>
        <w:t>应全面继承，不作改变</w:t>
      </w:r>
    </w:p>
    <w:p>
      <w:pPr>
        <w:bidi w:val="0"/>
      </w:pPr>
      <w:r>
        <w:t>B.</w:t>
      </w:r>
      <w:r>
        <w:rPr>
          <w:rFonts w:hint="eastAsia"/>
        </w:rPr>
        <w:t>应批判地继承，取精去糟</w:t>
      </w:r>
    </w:p>
    <w:p>
      <w:pPr>
        <w:bidi w:val="0"/>
      </w:pPr>
      <w:r>
        <w:t>C.</w:t>
      </w:r>
      <w:r>
        <w:rPr>
          <w:rFonts w:hint="eastAsia"/>
        </w:rPr>
        <w:t>脱离时代，不需要继承</w:t>
      </w:r>
    </w:p>
    <w:p>
      <w:pPr>
        <w:bidi w:val="0"/>
      </w:pPr>
      <w:r>
        <w:t>D.</w:t>
      </w:r>
      <w:r>
        <w:rPr>
          <w:rFonts w:hint="eastAsia"/>
        </w:rPr>
        <w:t>其他（请注明）</w:t>
      </w:r>
    </w:p>
    <w:p>
      <w:pPr>
        <w:bidi w:val="0"/>
      </w:pPr>
    </w:p>
    <w:p>
      <w:pPr>
        <w:bidi w:val="0"/>
      </w:pPr>
      <w:r>
        <w:t>C</w:t>
      </w:r>
      <w:r>
        <w:rPr>
          <w:rFonts w:hint="eastAsia"/>
        </w:rPr>
        <w:t>8、您认为京绣文化的宣传力度应该？</w:t>
      </w:r>
      <w:r>
        <w:t xml:space="preserve"> </w:t>
      </w:r>
    </w:p>
    <w:p>
      <w:pPr>
        <w:bidi w:val="0"/>
      </w:pPr>
      <w:r>
        <w:rPr>
          <w:rFonts w:hint="eastAsia"/>
        </w:rPr>
        <w:t>无需刻意宣传，适度宣传，大力宣传</w:t>
      </w:r>
    </w:p>
    <w:p>
      <w:pPr>
        <w:bidi w:val="0"/>
      </w:pPr>
    </w:p>
    <w:p>
      <w:pPr>
        <w:bidi w:val="0"/>
      </w:pPr>
      <w:r>
        <w:t>C</w:t>
      </w:r>
      <w:r>
        <w:rPr>
          <w:rFonts w:hint="eastAsia"/>
        </w:rPr>
        <w:t>9、您认为京绣的传承阻碍有哪些？</w:t>
      </w:r>
      <w:r>
        <w:t xml:space="preserve"> [多选题]</w:t>
      </w:r>
    </w:p>
    <w:p>
      <w:pPr>
        <w:bidi w:val="0"/>
      </w:pPr>
      <w:r>
        <w:rPr>
          <w:rFonts w:hint="eastAsia"/>
        </w:rPr>
        <w:t>A</w:t>
      </w:r>
      <w:r>
        <w:t>.</w:t>
      </w:r>
      <w:r>
        <w:rPr>
          <w:rFonts w:hint="eastAsia"/>
        </w:rPr>
        <w:t>小众知名度低，宣传基础差</w:t>
      </w:r>
    </w:p>
    <w:p>
      <w:pPr>
        <w:bidi w:val="0"/>
      </w:pPr>
      <w:r>
        <w:t>B.</w:t>
      </w:r>
      <w:r>
        <w:rPr>
          <w:rFonts w:hint="eastAsia"/>
        </w:rPr>
        <w:t>绣娘人工制作耗时长</w:t>
      </w:r>
    </w:p>
    <w:p>
      <w:pPr>
        <w:bidi w:val="0"/>
      </w:pPr>
      <w:r>
        <w:t>C.</w:t>
      </w:r>
      <w:r>
        <w:rPr>
          <w:rFonts w:hint="eastAsia"/>
        </w:rPr>
        <w:t>形式老套，没有结合新事物</w:t>
      </w:r>
    </w:p>
    <w:p>
      <w:pPr>
        <w:bidi w:val="0"/>
      </w:pPr>
      <w:r>
        <w:t>D.</w:t>
      </w:r>
      <w:r>
        <w:rPr>
          <w:rFonts w:hint="eastAsia"/>
        </w:rPr>
        <w:t>脱离日常生活，产品不实用</w:t>
      </w:r>
    </w:p>
    <w:p>
      <w:pPr>
        <w:bidi w:val="0"/>
      </w:pPr>
      <w:r>
        <w:t>E.</w:t>
      </w:r>
      <w:r>
        <w:rPr>
          <w:rFonts w:hint="eastAsia"/>
        </w:rPr>
        <w:t>经济效益低（不确定）</w:t>
      </w:r>
    </w:p>
    <w:p>
      <w:pPr>
        <w:bidi w:val="0"/>
      </w:pPr>
      <w:r>
        <w:rPr>
          <w:rFonts w:hint="eastAsia"/>
        </w:rPr>
        <w:t>F</w:t>
      </w:r>
      <w:r>
        <w:t>.</w:t>
      </w:r>
      <w:r>
        <w:rPr>
          <w:rFonts w:hint="eastAsia"/>
        </w:rPr>
        <w:t>其他</w:t>
      </w:r>
    </w:p>
    <w:p>
      <w:pPr>
        <w:bidi w:val="0"/>
      </w:pPr>
    </w:p>
    <w:p>
      <w:pPr>
        <w:bidi w:val="0"/>
      </w:pPr>
      <w:r>
        <w:t>C</w:t>
      </w:r>
      <w:r>
        <w:rPr>
          <w:rFonts w:hint="eastAsia"/>
        </w:rPr>
        <w:t>10、您认为京绣在当今时代传承和发展，可能存在的优势有？</w:t>
      </w:r>
      <w:r>
        <w:t xml:space="preserve"> [多选题]</w:t>
      </w:r>
    </w:p>
    <w:p>
      <w:pPr>
        <w:bidi w:val="0"/>
      </w:pPr>
      <w:r>
        <w:rPr>
          <w:rFonts w:hint="eastAsia"/>
        </w:rPr>
        <w:t>A.是优秀的传统文化，底蕴深厚</w:t>
      </w:r>
    </w:p>
    <w:p>
      <w:pPr>
        <w:bidi w:val="0"/>
      </w:pPr>
      <w:r>
        <w:rPr>
          <w:rFonts w:hint="eastAsia"/>
        </w:rPr>
        <w:t>B.做工精美，样式图形美观</w:t>
      </w:r>
    </w:p>
    <w:p>
      <w:pPr>
        <w:bidi w:val="0"/>
      </w:pPr>
      <w:r>
        <w:rPr>
          <w:rFonts w:hint="eastAsia"/>
        </w:rPr>
        <w:t>C.使用其能使消费者获得对于自身身份的认同感</w:t>
      </w:r>
    </w:p>
    <w:p>
      <w:pPr>
        <w:bidi w:val="0"/>
      </w:pPr>
      <w:r>
        <w:rPr>
          <w:rFonts w:hint="eastAsia"/>
        </w:rPr>
        <w:t>D.政府相关部门的支持</w:t>
      </w:r>
    </w:p>
    <w:p>
      <w:pPr>
        <w:bidi w:val="0"/>
      </w:pPr>
      <w:r>
        <w:rPr>
          <w:rFonts w:hint="eastAsia"/>
        </w:rPr>
        <w:t>E.符合奢侈品调性，可与奢侈品相结合</w:t>
      </w:r>
    </w:p>
    <w:p>
      <w:pPr>
        <w:bidi w:val="0"/>
        <w:rPr>
          <w:rFonts w:hint="eastAsia"/>
        </w:rPr>
      </w:pPr>
      <w:r>
        <w:rPr>
          <w:rFonts w:hint="eastAsia"/>
        </w:rPr>
        <w:t>F.其他</w:t>
      </w:r>
    </w:p>
    <w:p>
      <w:pPr>
        <w:rPr>
          <w:rFonts w:hint="eastAsia"/>
        </w:rPr>
      </w:pPr>
      <w:r>
        <w:rPr>
          <w:rFonts w:hint="eastAsia"/>
        </w:rPr>
        <w:br w:type="page"/>
      </w:r>
    </w:p>
    <w:p>
      <w:pPr>
        <w:bidi w:val="0"/>
        <w:rPr>
          <w:rFonts w:hint="eastAsia"/>
        </w:rPr>
      </w:pPr>
    </w:p>
    <w:p>
      <w:pPr>
        <w:rPr>
          <w:b/>
          <w:bCs/>
        </w:rPr>
      </w:pPr>
      <w:r>
        <w:rPr>
          <w:rFonts w:ascii="Times New Roman" w:hAnsi="Times New Roman"/>
        </w:rPr>
        <w:t>C</w:t>
      </w:r>
      <w:r>
        <w:t>1</w:t>
      </w:r>
      <w:r>
        <w:rPr>
          <w:rFonts w:hint="eastAsia"/>
        </w:rPr>
        <w:t>1、您对以下行为的实践意愿</w:t>
      </w:r>
    </w:p>
    <w:tbl>
      <w:tblPr>
        <w:tblStyle w:val="23"/>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7"/>
        <w:gridCol w:w="1309"/>
        <w:gridCol w:w="1432"/>
        <w:gridCol w:w="828"/>
        <w:gridCol w:w="1420"/>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非常不愿意</w:t>
            </w: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比较不愿意</w:t>
            </w: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一般</w:t>
            </w: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比较愿意</w:t>
            </w: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非常愿意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关注京绣新媒体内容</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参与京绣相关课程、讲座或展览</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购买京绣相关产品</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学习京绣制作技艺</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向他人推广宣传京绣文化</w:t>
            </w:r>
          </w:p>
        </w:tc>
        <w:tc>
          <w:tcPr>
            <w:tcW w:w="768"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40"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486"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3"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c>
          <w:tcPr>
            <w:tcW w:w="834" w:type="pct"/>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sz w:val="21"/>
                <w:szCs w:val="21"/>
              </w:rPr>
            </w:pPr>
          </w:p>
        </w:tc>
      </w:tr>
    </w:tbl>
    <w:p/>
    <w:p>
      <w:pPr>
        <w:bidi w:val="0"/>
      </w:pPr>
      <w:r>
        <w:t>C1</w:t>
      </w:r>
      <w:r>
        <w:rPr>
          <w:rFonts w:hint="eastAsia"/>
        </w:rPr>
        <w:t>2、</w:t>
      </w:r>
      <w:r>
        <w:t>您</w:t>
      </w:r>
      <w:r>
        <w:rPr>
          <w:rFonts w:hint="eastAsia"/>
        </w:rPr>
        <w:t>对成为</w:t>
      </w:r>
      <w:r>
        <w:t>京绣传承人</w:t>
      </w:r>
      <w:r>
        <w:rPr>
          <w:rFonts w:hint="eastAsia"/>
        </w:rPr>
        <w:t>的意愿</w:t>
      </w:r>
      <w:r>
        <w:rPr>
          <w:rFonts w:hint="eastAsia"/>
          <w:lang w:eastAsia="zh-CN"/>
        </w:rPr>
        <w:t>？</w:t>
      </w:r>
    </w:p>
    <w:p>
      <w:pPr>
        <w:bidi w:val="0"/>
      </w:pPr>
      <w:r>
        <w:t>A.非常愿意</w:t>
      </w:r>
    </w:p>
    <w:p>
      <w:pPr>
        <w:bidi w:val="0"/>
      </w:pPr>
      <w:r>
        <w:t>B.比较愿意</w:t>
      </w:r>
    </w:p>
    <w:p>
      <w:pPr>
        <w:bidi w:val="0"/>
      </w:pPr>
      <w:r>
        <w:t>C.一般</w:t>
      </w:r>
      <w:r>
        <w:rPr>
          <w:rFonts w:hint="eastAsia"/>
        </w:rPr>
        <w:t>愿意</w:t>
      </w:r>
    </w:p>
    <w:p>
      <w:pPr>
        <w:bidi w:val="0"/>
      </w:pPr>
      <w:r>
        <w:t>D.比较不愿意</w:t>
      </w:r>
    </w:p>
    <w:p>
      <w:r>
        <w:rPr>
          <w:rFonts w:ascii="Times New Roman" w:hAnsi="Times New Roman"/>
        </w:rPr>
        <w:t>E</w:t>
      </w:r>
      <w:r>
        <w:t>.非常不愿意</w:t>
      </w:r>
    </w:p>
    <w:p/>
    <w:p/>
    <w:p>
      <w:pPr>
        <w:bidi w:val="0"/>
        <w:jc w:val="center"/>
        <w:rPr>
          <w:b/>
          <w:bCs/>
        </w:rPr>
      </w:pPr>
      <w:r>
        <w:rPr>
          <w:rFonts w:hint="eastAsia"/>
          <w:b/>
          <w:bCs/>
          <w:lang w:val="en-US" w:eastAsia="zh-CN"/>
        </w:rPr>
        <w:t>D</w:t>
      </w:r>
      <w:r>
        <w:rPr>
          <w:rFonts w:hint="eastAsia"/>
          <w:b/>
          <w:bCs/>
        </w:rPr>
        <w:t>商业化</w:t>
      </w:r>
    </w:p>
    <w:p>
      <w:pPr>
        <w:bidi w:val="0"/>
      </w:pPr>
      <w:r>
        <w:t>1</w:t>
      </w:r>
      <w:r>
        <w:rPr>
          <w:rFonts w:hint="eastAsia"/>
        </w:rPr>
        <w:t>、</w:t>
      </w:r>
      <w:r>
        <w:t>您是否购买过京绣</w:t>
      </w:r>
      <w:r>
        <w:rPr>
          <w:rFonts w:hint="eastAsia"/>
        </w:rPr>
        <w:t>及相关</w:t>
      </w:r>
      <w:r>
        <w:t>产品</w:t>
      </w:r>
      <w:r>
        <w:rPr>
          <w:rFonts w:hint="eastAsia"/>
          <w:lang w:eastAsia="zh-CN"/>
        </w:rPr>
        <w:t>？</w:t>
      </w:r>
    </w:p>
    <w:p>
      <w:pPr>
        <w:bidi w:val="0"/>
      </w:pPr>
      <w:r>
        <w:t>A.是（跳转第2题）</w:t>
      </w:r>
    </w:p>
    <w:p>
      <w:pPr>
        <w:bidi w:val="0"/>
      </w:pPr>
      <w:r>
        <w:t>B.否（跳转第3题）</w:t>
      </w:r>
    </w:p>
    <w:p>
      <w:pPr>
        <w:bidi w:val="0"/>
      </w:pPr>
    </w:p>
    <w:p>
      <w:pPr>
        <w:bidi w:val="0"/>
      </w:pPr>
      <w:r>
        <w:t>2</w:t>
      </w:r>
      <w:r>
        <w:rPr>
          <w:rFonts w:hint="eastAsia"/>
        </w:rPr>
        <w:t>、</w:t>
      </w:r>
      <w:r>
        <w:t>您购买过的具体</w:t>
      </w:r>
      <w:r>
        <w:rPr>
          <w:rFonts w:hint="eastAsia"/>
        </w:rPr>
        <w:t>京绣</w:t>
      </w:r>
      <w:r>
        <w:t>产品是？</w:t>
      </w:r>
    </w:p>
    <w:p>
      <w:pPr>
        <w:bidi w:val="0"/>
      </w:pPr>
      <w:r>
        <w:t>A.服装饰品</w:t>
      </w:r>
    </w:p>
    <w:p>
      <w:pPr>
        <w:bidi w:val="0"/>
      </w:pPr>
      <w:r>
        <w:t>B.礼品文创</w:t>
      </w:r>
    </w:p>
    <w:p>
      <w:pPr>
        <w:bidi w:val="0"/>
      </w:pPr>
      <w:r>
        <w:t>C.艺术品收藏</w:t>
      </w:r>
    </w:p>
    <w:p>
      <w:pPr>
        <w:bidi w:val="0"/>
      </w:pPr>
      <w:r>
        <w:t>D.家居装饰</w:t>
      </w:r>
    </w:p>
    <w:p>
      <w:pPr>
        <w:bidi w:val="0"/>
      </w:pPr>
      <w:r>
        <w:t>E.其他（请注明）</w:t>
      </w:r>
    </w:p>
    <w:p>
      <w:pPr>
        <w:bidi w:val="0"/>
      </w:pPr>
    </w:p>
    <w:p>
      <w:pPr>
        <w:bidi w:val="0"/>
      </w:pPr>
      <w:r>
        <w:t>3</w:t>
      </w:r>
      <w:r>
        <w:rPr>
          <w:rFonts w:hint="eastAsia"/>
        </w:rPr>
        <w:t>、您</w:t>
      </w:r>
      <w:r>
        <w:t>未购买过</w:t>
      </w:r>
      <w:r>
        <w:rPr>
          <w:rFonts w:hint="eastAsia"/>
        </w:rPr>
        <w:t>京绣产品</w:t>
      </w:r>
      <w:r>
        <w:t>的原因是？</w:t>
      </w:r>
    </w:p>
    <w:p>
      <w:pPr>
        <w:bidi w:val="0"/>
      </w:pPr>
      <w:r>
        <w:t>A.没有接触渠道</w:t>
      </w:r>
    </w:p>
    <w:p>
      <w:pPr>
        <w:bidi w:val="0"/>
      </w:pPr>
      <w:r>
        <w:t>B.价格比较昂贵</w:t>
      </w:r>
    </w:p>
    <w:p>
      <w:pPr>
        <w:bidi w:val="0"/>
      </w:pPr>
      <w:r>
        <w:t>C.产品不够实用</w:t>
      </w:r>
    </w:p>
    <w:p>
      <w:pPr>
        <w:bidi w:val="0"/>
      </w:pPr>
      <w:r>
        <w:t>D.不感兴趣</w:t>
      </w:r>
    </w:p>
    <w:p>
      <w:pPr>
        <w:bidi w:val="0"/>
      </w:pPr>
      <w:r>
        <w:t>E.其他（请注明）</w:t>
      </w:r>
    </w:p>
    <w:p>
      <w:pPr>
        <w:bidi w:val="0"/>
      </w:pPr>
    </w:p>
    <w:p>
      <w:pPr>
        <w:bidi w:val="0"/>
      </w:pPr>
      <w:r>
        <w:t>4</w:t>
      </w:r>
      <w:r>
        <w:rPr>
          <w:rFonts w:hint="eastAsia"/>
        </w:rPr>
        <w:t>、您</w:t>
      </w:r>
      <w:r>
        <w:t>认为京绣</w:t>
      </w:r>
      <w:r>
        <w:rPr>
          <w:rFonts w:hint="eastAsia"/>
        </w:rPr>
        <w:t>产品</w:t>
      </w:r>
      <w:r>
        <w:t>在商业化发展方面的主要挑战是什么？[多选题]</w:t>
      </w:r>
    </w:p>
    <w:p>
      <w:pPr>
        <w:bidi w:val="0"/>
      </w:pPr>
      <w:r>
        <w:t>A.</w:t>
      </w:r>
      <w:r>
        <w:rPr>
          <w:rFonts w:hint="eastAsia"/>
        </w:rPr>
        <w:t>刺绣</w:t>
      </w:r>
      <w:r>
        <w:t>市场</w:t>
      </w:r>
      <w:r>
        <w:rPr>
          <w:rFonts w:hint="eastAsia"/>
        </w:rPr>
        <w:t>内部</w:t>
      </w:r>
      <w:r>
        <w:t>竞争激烈</w:t>
      </w:r>
      <w:r>
        <w:rPr>
          <w:rFonts w:hint="eastAsia"/>
        </w:rPr>
        <w:t>（与苏绣等竞争）</w:t>
      </w:r>
    </w:p>
    <w:p>
      <w:pPr>
        <w:bidi w:val="0"/>
      </w:pPr>
      <w:r>
        <w:t>B.</w:t>
      </w:r>
      <w:r>
        <w:rPr>
          <w:rFonts w:hint="eastAsia"/>
        </w:rPr>
        <w:t>人工生产无法融入现代生产体系</w:t>
      </w:r>
    </w:p>
    <w:p>
      <w:pPr>
        <w:bidi w:val="0"/>
      </w:pPr>
      <w:r>
        <w:rPr>
          <w:rFonts w:hint="eastAsia"/>
        </w:rPr>
        <w:t>C</w:t>
      </w:r>
      <w:r>
        <w:t>.</w:t>
      </w:r>
      <w:r>
        <w:rPr>
          <w:rFonts w:hint="eastAsia"/>
        </w:rPr>
        <w:t>产品走高端路线市场较小</w:t>
      </w:r>
    </w:p>
    <w:p>
      <w:pPr>
        <w:bidi w:val="0"/>
      </w:pPr>
      <w:r>
        <w:t>D.品牌知名度不足</w:t>
      </w:r>
    </w:p>
    <w:p>
      <w:pPr>
        <w:bidi w:val="0"/>
      </w:pPr>
      <w:r>
        <w:t>E</w:t>
      </w:r>
      <w:r>
        <w:rPr>
          <w:rFonts w:hint="eastAsia"/>
        </w:rPr>
        <w:t>.绣工培养成本较高</w:t>
      </w:r>
    </w:p>
    <w:p>
      <w:pPr>
        <w:bidi w:val="0"/>
      </w:pPr>
      <w:r>
        <w:t>F.其他（请注明）</w:t>
      </w:r>
    </w:p>
    <w:p>
      <w:pPr>
        <w:bidi w:val="0"/>
      </w:pPr>
    </w:p>
    <w:p>
      <w:pPr>
        <w:bidi w:val="0"/>
      </w:pPr>
      <w:r>
        <w:t>5</w:t>
      </w:r>
      <w:r>
        <w:rPr>
          <w:rFonts w:hint="eastAsia"/>
        </w:rPr>
        <w:t>、</w:t>
      </w:r>
      <w:r>
        <w:t>您认为</w:t>
      </w:r>
      <w:r>
        <w:rPr>
          <w:rFonts w:hint="eastAsia"/>
        </w:rPr>
        <w:t>京绣</w:t>
      </w:r>
      <w:r>
        <w:t>与以下哪种形式结合发展更容易吸引您</w:t>
      </w:r>
      <w:r>
        <w:rPr>
          <w:rFonts w:hint="eastAsia"/>
          <w:lang w:eastAsia="zh-CN"/>
        </w:rPr>
        <w:t>？</w:t>
      </w:r>
      <w:r>
        <w:t>[多选题]*</w:t>
      </w:r>
    </w:p>
    <w:p>
      <w:pPr>
        <w:bidi w:val="0"/>
      </w:pPr>
      <w:r>
        <w:t>A.邮票</w:t>
      </w:r>
    </w:p>
    <w:p>
      <w:pPr>
        <w:bidi w:val="0"/>
      </w:pPr>
      <w:r>
        <w:t>B.戏剧</w:t>
      </w:r>
    </w:p>
    <w:p>
      <w:pPr>
        <w:bidi w:val="0"/>
      </w:pPr>
      <w:r>
        <w:t>C.影视</w:t>
      </w:r>
      <w:r>
        <w:rPr>
          <w:rFonts w:hint="eastAsia"/>
          <w:lang w:eastAsia="zh-CN"/>
        </w:rPr>
        <w:t>（</w:t>
      </w:r>
      <w:r>
        <w:t>电影、综艺</w:t>
      </w:r>
      <w:r>
        <w:rPr>
          <w:rFonts w:hint="eastAsia"/>
          <w:lang w:eastAsia="zh-CN"/>
        </w:rPr>
        <w:t>）</w:t>
      </w:r>
    </w:p>
    <w:p>
      <w:pPr>
        <w:bidi w:val="0"/>
      </w:pPr>
      <w:r>
        <w:t>D.动漫、游戏</w:t>
      </w:r>
    </w:p>
    <w:p>
      <w:pPr>
        <w:bidi w:val="0"/>
      </w:pPr>
      <w:r>
        <w:t>E.创新载体</w:t>
      </w:r>
    </w:p>
    <w:p>
      <w:pPr>
        <w:bidi w:val="0"/>
      </w:pPr>
      <w:r>
        <w:t>F.线下 DIY 体验</w:t>
      </w:r>
    </w:p>
    <w:p>
      <w:pPr>
        <w:bidi w:val="0"/>
      </w:pPr>
      <w:r>
        <w:rPr>
          <w:rFonts w:hint="eastAsia"/>
        </w:rPr>
        <w:t>G</w:t>
      </w:r>
      <w:r>
        <w:t>.</w:t>
      </w:r>
      <w:r>
        <w:rPr>
          <w:rFonts w:hint="eastAsia"/>
        </w:rPr>
        <w:t>其他（请注明）</w:t>
      </w:r>
    </w:p>
    <w:p>
      <w:pPr>
        <w:bidi w:val="0"/>
      </w:pPr>
    </w:p>
    <w:p>
      <w:pPr>
        <w:bidi w:val="0"/>
      </w:pPr>
      <w:r>
        <w:t>6</w:t>
      </w:r>
      <w:r>
        <w:rPr>
          <w:rFonts w:hint="eastAsia"/>
        </w:rPr>
        <w:t>、</w:t>
      </w:r>
      <w:r>
        <w:t>您认为有利于</w:t>
      </w:r>
      <w:r>
        <w:rPr>
          <w:rFonts w:hint="eastAsia"/>
        </w:rPr>
        <w:t>京绣</w:t>
      </w:r>
      <w:r>
        <w:t>传承的商业化路径有哪些</w:t>
      </w:r>
      <w:r>
        <w:rPr>
          <w:rFonts w:hint="eastAsia"/>
          <w:lang w:eastAsia="zh-CN"/>
        </w:rPr>
        <w:t>？</w:t>
      </w:r>
      <w:r>
        <w:t>[多选题]:</w:t>
      </w:r>
    </w:p>
    <w:p>
      <w:pPr>
        <w:bidi w:val="0"/>
      </w:pPr>
      <w:r>
        <w:t>A.创新</w:t>
      </w:r>
      <w:r>
        <w:rPr>
          <w:rFonts w:hint="eastAsia"/>
        </w:rPr>
        <w:t>京绣</w:t>
      </w:r>
      <w:r>
        <w:t>题材</w:t>
      </w:r>
      <w:r>
        <w:rPr>
          <w:rFonts w:hint="eastAsia"/>
        </w:rPr>
        <w:t>和</w:t>
      </w:r>
      <w:r>
        <w:t>技法</w:t>
      </w:r>
    </w:p>
    <w:p>
      <w:pPr>
        <w:bidi w:val="0"/>
      </w:pPr>
      <w:r>
        <w:t>B.开发与</w:t>
      </w:r>
      <w:r>
        <w:rPr>
          <w:rFonts w:hint="eastAsia"/>
        </w:rPr>
        <w:t>京绣</w:t>
      </w:r>
      <w:r>
        <w:t>有关的文创产品</w:t>
      </w:r>
    </w:p>
    <w:p>
      <w:pPr>
        <w:bidi w:val="0"/>
      </w:pPr>
      <w:r>
        <w:t>C.构建</w:t>
      </w:r>
      <w:r>
        <w:rPr>
          <w:rFonts w:hint="eastAsia"/>
        </w:rPr>
        <w:t>京绣</w:t>
      </w:r>
      <w:r>
        <w:t>交易平台</w:t>
      </w:r>
    </w:p>
    <w:p>
      <w:pPr>
        <w:bidi w:val="0"/>
      </w:pPr>
      <w:r>
        <w:t>D.邀请明星介绍宣传，借助明星效益</w:t>
      </w:r>
    </w:p>
    <w:p>
      <w:pPr>
        <w:bidi w:val="0"/>
      </w:pPr>
      <w:r>
        <w:t>E.</w:t>
      </w:r>
      <w:r>
        <w:rPr>
          <w:rFonts w:hint="eastAsia"/>
        </w:rPr>
        <w:t>依托旅游业及当地文化见缝插针</w:t>
      </w:r>
    </w:p>
    <w:p>
      <w:pPr>
        <w:bidi w:val="0"/>
      </w:pPr>
      <w:r>
        <w:t>F.其他</w:t>
      </w:r>
      <w:r>
        <w:rPr>
          <w:rFonts w:hint="eastAsia"/>
        </w:rPr>
        <w:t>（请注明）</w:t>
      </w:r>
    </w:p>
    <w:p>
      <w:pPr>
        <w:bidi w:val="0"/>
      </w:pPr>
    </w:p>
    <w:p>
      <w:pPr>
        <w:bidi w:val="0"/>
      </w:pPr>
      <w:r>
        <w:t>7</w:t>
      </w:r>
      <w:r>
        <w:rPr>
          <w:rFonts w:hint="eastAsia"/>
        </w:rPr>
        <w:t>、</w:t>
      </w:r>
      <w:r>
        <w:t>您认为有利于</w:t>
      </w:r>
      <w:r>
        <w:rPr>
          <w:rFonts w:hint="eastAsia"/>
        </w:rPr>
        <w:t>京绣</w:t>
      </w:r>
      <w:r>
        <w:t>传承的互联网传播的形式有</w:t>
      </w:r>
      <w:r>
        <w:rPr>
          <w:rFonts w:hint="eastAsia"/>
          <w:lang w:eastAsia="zh-CN"/>
        </w:rPr>
        <w:t>？</w:t>
      </w:r>
      <w:r>
        <w:t>[多选题]*</w:t>
      </w:r>
    </w:p>
    <w:p>
      <w:pPr>
        <w:bidi w:val="0"/>
      </w:pPr>
      <w:r>
        <w:t>A.</w:t>
      </w:r>
      <w:r>
        <w:rPr>
          <w:rFonts w:hint="eastAsia"/>
        </w:rPr>
        <w:t>网络直</w:t>
      </w:r>
      <w:r>
        <w:t>播制作过程</w:t>
      </w:r>
    </w:p>
    <w:p>
      <w:pPr>
        <w:bidi w:val="0"/>
      </w:pPr>
      <w:r>
        <w:t>B.开发</w:t>
      </w:r>
      <w:r>
        <w:rPr>
          <w:rFonts w:hint="eastAsia"/>
        </w:rPr>
        <w:t>京绣</w:t>
      </w:r>
      <w:r>
        <w:t>相关 APP</w:t>
      </w:r>
    </w:p>
    <w:p>
      <w:pPr>
        <w:bidi w:val="0"/>
      </w:pPr>
      <w:r>
        <w:t>C.</w:t>
      </w:r>
      <w:r>
        <w:rPr>
          <w:rFonts w:hint="eastAsia"/>
        </w:rPr>
        <w:t>建立京绣文化公众号</w:t>
      </w:r>
    </w:p>
    <w:p>
      <w:pPr>
        <w:bidi w:val="0"/>
      </w:pPr>
      <w:r>
        <w:t>D.建立</w:t>
      </w:r>
      <w:r>
        <w:rPr>
          <w:rFonts w:hint="eastAsia"/>
        </w:rPr>
        <w:t>京绣</w:t>
      </w:r>
      <w:r>
        <w:t>网络教育平台</w:t>
      </w:r>
    </w:p>
    <w:p>
      <w:pPr>
        <w:bidi w:val="0"/>
      </w:pPr>
      <w:r>
        <w:t>E.设计</w:t>
      </w:r>
      <w:r>
        <w:rPr>
          <w:rFonts w:hint="eastAsia"/>
        </w:rPr>
        <w:t>京绣</w:t>
      </w:r>
      <w:r>
        <w:t>相关小游戏</w:t>
      </w:r>
    </w:p>
    <w:p>
      <w:pPr>
        <w:bidi w:val="0"/>
      </w:pPr>
      <w:r>
        <w:t>F.其他</w:t>
      </w:r>
      <w:r>
        <w:rPr>
          <w:rFonts w:hint="eastAsia"/>
        </w:rPr>
        <w:t>（请注明）</w:t>
      </w:r>
    </w:p>
    <w:p>
      <w:pPr>
        <w:bidi w:val="0"/>
      </w:pPr>
    </w:p>
    <w:p>
      <w:pPr>
        <w:bidi w:val="0"/>
      </w:pPr>
      <w:r>
        <w:t>8</w:t>
      </w:r>
      <w:r>
        <w:rPr>
          <w:rFonts w:hint="eastAsia"/>
        </w:rPr>
        <w:t>、您认为未来京绣会朝着什么方向发展</w:t>
      </w:r>
      <w:r>
        <w:rPr>
          <w:rFonts w:hint="eastAsia"/>
          <w:lang w:eastAsia="zh-CN"/>
        </w:rPr>
        <w:t>？</w:t>
      </w:r>
      <w:r>
        <w:t>[单选题]</w:t>
      </w:r>
    </w:p>
    <w:p>
      <w:pPr>
        <w:bidi w:val="0"/>
      </w:pPr>
      <w:r>
        <w:t>A.走出国门，走向世界</w:t>
      </w:r>
    </w:p>
    <w:p>
      <w:pPr>
        <w:bidi w:val="0"/>
      </w:pPr>
      <w:r>
        <w:t>B.与流行元素结合，形成新的发展趋势</w:t>
      </w:r>
    </w:p>
    <w:p>
      <w:pPr>
        <w:bidi w:val="0"/>
      </w:pPr>
      <w:r>
        <w:rPr>
          <w:rFonts w:hint="eastAsia"/>
        </w:rPr>
        <w:t>C</w:t>
      </w:r>
      <w:r>
        <w:t>.</w:t>
      </w:r>
      <w:r>
        <w:rPr>
          <w:rFonts w:hint="eastAsia"/>
        </w:rPr>
        <w:t>按照原来的趋势发展，成为小众文化</w:t>
      </w:r>
    </w:p>
    <w:p>
      <w:pPr>
        <w:bidi w:val="0"/>
      </w:pPr>
      <w:r>
        <w:rPr>
          <w:rFonts w:hint="eastAsia"/>
        </w:rPr>
        <w:t>D</w:t>
      </w:r>
      <w:r>
        <w:t>.</w:t>
      </w:r>
      <w:r>
        <w:rPr>
          <w:rFonts w:hint="eastAsia"/>
        </w:rPr>
        <w:t>其他（请注明）</w:t>
      </w:r>
    </w:p>
    <w:p>
      <w:pPr>
        <w:bidi w:val="0"/>
      </w:pPr>
    </w:p>
    <w:p>
      <w:pPr>
        <w:bidi w:val="0"/>
      </w:pPr>
      <w:r>
        <w:t>9</w:t>
      </w:r>
      <w:r>
        <w:rPr>
          <w:rFonts w:hint="eastAsia"/>
        </w:rPr>
        <w:t>、您</w:t>
      </w:r>
      <w:r>
        <w:t>认为政府、企业或社会应该采取什么措施来促进京绣的商业化发展？[多选题]</w:t>
      </w:r>
    </w:p>
    <w:p>
      <w:pPr>
        <w:bidi w:val="0"/>
      </w:pPr>
      <w:r>
        <w:t>A.提供资金支持</w:t>
      </w:r>
    </w:p>
    <w:p>
      <w:pPr>
        <w:bidi w:val="0"/>
      </w:pPr>
      <w:r>
        <w:t>B.提供法律法规保障</w:t>
      </w:r>
    </w:p>
    <w:p>
      <w:pPr>
        <w:bidi w:val="0"/>
      </w:pPr>
      <w:r>
        <w:t>C.加强市场营销与推广</w:t>
      </w:r>
    </w:p>
    <w:p>
      <w:pPr>
        <w:bidi w:val="0"/>
      </w:pPr>
      <w:r>
        <w:t>D.开展培训与技能传承</w:t>
      </w:r>
    </w:p>
    <w:p>
      <w:pPr>
        <w:bidi w:val="0"/>
      </w:pPr>
      <w:r>
        <w:t>E.其他（请注明）</w:t>
      </w:r>
    </w:p>
    <w:p>
      <w:r>
        <w:br w:type="page"/>
      </w:r>
    </w:p>
    <w:p>
      <w:pPr>
        <w:pStyle w:val="2"/>
        <w:jc w:val="center"/>
      </w:pPr>
      <w:bookmarkStart w:id="168" w:name="_Toc8084"/>
      <w:r>
        <w:rPr>
          <w:rFonts w:hint="eastAsia"/>
        </w:rPr>
        <w:t>附录3调查实施过程</w:t>
      </w:r>
      <w:bookmarkEnd w:id="168"/>
    </w:p>
    <w:p>
      <w:pPr>
        <w:jc w:val="center"/>
        <w:rPr>
          <w:rFonts w:hint="eastAsia"/>
        </w:rPr>
      </w:pPr>
      <w:r>
        <w:drawing>
          <wp:inline distT="0" distB="0" distL="0" distR="0">
            <wp:extent cx="4875530" cy="2548890"/>
            <wp:effectExtent l="0" t="0" r="0" b="0"/>
            <wp:docPr id="1668898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8137" name="图片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875530" cy="2548890"/>
                    </a:xfrm>
                    <a:prstGeom prst="rect">
                      <a:avLst/>
                    </a:prstGeom>
                    <a:noFill/>
                    <a:ln>
                      <a:noFill/>
                    </a:ln>
                  </pic:spPr>
                </pic:pic>
              </a:graphicData>
            </a:graphic>
          </wp:inline>
        </w:drawing>
      </w:r>
    </w:p>
    <w:p>
      <w:pPr>
        <w:widowControl/>
        <w:jc w:val="left"/>
        <w:rPr>
          <w:rFonts w:hint="eastAsia"/>
        </w:rPr>
      </w:pPr>
      <w:r>
        <w:br w:type="page"/>
      </w:r>
    </w:p>
    <w:p>
      <w:pPr>
        <w:pStyle w:val="2"/>
        <w:bidi w:val="0"/>
      </w:pPr>
      <w:bookmarkStart w:id="169" w:name="_Toc26933"/>
      <w:r>
        <w:rPr>
          <w:rFonts w:hint="eastAsia"/>
        </w:rPr>
        <w:t>附录4报告中补充图表</w:t>
      </w:r>
      <w:bookmarkEnd w:id="169"/>
    </w:p>
    <w:p>
      <w:pPr>
        <w:bidi w:val="0"/>
        <w:jc w:val="center"/>
      </w:pPr>
      <w:r>
        <w:rPr>
          <w:rFonts w:hint="eastAsia"/>
        </w:rPr>
        <w:t>修正后的模型收敛效度表</w:t>
      </w:r>
    </w:p>
    <w:tbl>
      <w:tblPr>
        <w:tblStyle w:val="22"/>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06"/>
        <w:gridCol w:w="690"/>
        <w:gridCol w:w="650"/>
        <w:gridCol w:w="735"/>
        <w:gridCol w:w="855"/>
        <w:gridCol w:w="780"/>
        <w:gridCol w:w="910"/>
        <w:gridCol w:w="600"/>
        <w:gridCol w:w="832"/>
        <w:gridCol w:w="832"/>
        <w:gridCol w:w="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259" w:type="pct"/>
            <w:gridSpan w:val="3"/>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bCs/>
                <w:i w:val="0"/>
                <w:iCs w:val="0"/>
                <w:color w:val="000000"/>
                <w:kern w:val="2"/>
                <w:sz w:val="21"/>
                <w:szCs w:val="21"/>
              </w:rPr>
            </w:pPr>
            <w:r>
              <w:rPr>
                <w:rFonts w:hint="eastAsia" w:ascii="宋体" w:hAnsi="宋体" w:eastAsia="宋体" w:cs="宋体"/>
                <w:b/>
                <w:bCs/>
                <w:i w:val="0"/>
                <w:iCs w:val="0"/>
                <w:color w:val="000000"/>
                <w:kern w:val="0"/>
                <w:sz w:val="21"/>
                <w:szCs w:val="21"/>
                <w:lang w:val="en-US" w:eastAsia="zh-CN" w:bidi="ar"/>
              </w:rPr>
              <w:t>路径关系</w:t>
            </w:r>
          </w:p>
        </w:tc>
        <w:tc>
          <w:tcPr>
            <w:tcW w:w="431" w:type="pct"/>
            <w:tcBorders>
              <w:top w:val="single" w:color="000000" w:sz="12"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std.</w:t>
            </w:r>
          </w:p>
        </w:tc>
        <w:tc>
          <w:tcPr>
            <w:tcW w:w="50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Unstd.</w:t>
            </w:r>
          </w:p>
        </w:tc>
        <w:tc>
          <w:tcPr>
            <w:tcW w:w="457"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S.E.</w:t>
            </w:r>
          </w:p>
        </w:tc>
        <w:tc>
          <w:tcPr>
            <w:tcW w:w="533"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t-value</w:t>
            </w:r>
          </w:p>
        </w:tc>
        <w:tc>
          <w:tcPr>
            <w:tcW w:w="352"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P</w:t>
            </w:r>
          </w:p>
        </w:tc>
        <w:tc>
          <w:tcPr>
            <w:tcW w:w="48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SMC</w:t>
            </w:r>
          </w:p>
        </w:tc>
        <w:tc>
          <w:tcPr>
            <w:tcW w:w="48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CR</w:t>
            </w:r>
          </w:p>
        </w:tc>
        <w:tc>
          <w:tcPr>
            <w:tcW w:w="488"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bCs/>
                <w:i w:val="0"/>
                <w:iCs w:val="0"/>
                <w:color w:val="000000"/>
                <w:kern w:val="2"/>
                <w:sz w:val="21"/>
                <w:szCs w:val="21"/>
              </w:rPr>
            </w:pPr>
            <w:r>
              <w:rPr>
                <w:rFonts w:hint="default" w:ascii="Times New Roman" w:hAnsi="Times New Roman" w:eastAsia="宋体" w:cs="Times New Roman"/>
                <w:b/>
                <w:bCs/>
                <w:i w:val="0"/>
                <w:iCs w:val="0"/>
                <w:color w:val="000000"/>
                <w:kern w:val="0"/>
                <w:sz w:val="21"/>
                <w:szCs w:val="21"/>
                <w:lang w:val="en-US" w:eastAsia="zh-CN" w:bidi="ar"/>
              </w:rPr>
              <w:t>AVE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04" w:type="pct"/>
            <w:tcBorders>
              <w:top w:val="single" w:color="000000" w:sz="4" w:space="0"/>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0.639</w:t>
            </w:r>
          </w:p>
        </w:tc>
        <w:tc>
          <w:tcPr>
            <w:tcW w:w="501"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0.393</w:t>
            </w:r>
          </w:p>
        </w:tc>
        <w:tc>
          <w:tcPr>
            <w:tcW w:w="457"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0.033</w:t>
            </w:r>
          </w:p>
        </w:tc>
        <w:tc>
          <w:tcPr>
            <w:tcW w:w="533"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11.878</w:t>
            </w:r>
          </w:p>
        </w:tc>
        <w:tc>
          <w:tcPr>
            <w:tcW w:w="352" w:type="pct"/>
            <w:tcBorders>
              <w:top w:val="single" w:color="000000" w:sz="4" w:space="0"/>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single" w:color="000000" w:sz="4" w:space="0"/>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single" w:color="000000" w:sz="4" w:space="0"/>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single" w:color="000000" w:sz="4" w:space="0"/>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0.601</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0.734</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0.088</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8.377</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0.377</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0.283</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0.044</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6.442</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0.614</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0.66</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0.075</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8.761</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0.333</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0.268</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0.047</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5.694</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Use</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0.688</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w:t>
            </w:r>
          </w:p>
        </w:tc>
        <w:tc>
          <w:tcPr>
            <w:tcW w:w="45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533"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352"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1.487</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0.713413</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0.555873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Range</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感知价值</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0.799</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1.196</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0.084</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14.189</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1.487</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Time</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0.648</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w:t>
            </w:r>
          </w:p>
        </w:tc>
        <w:tc>
          <w:tcPr>
            <w:tcW w:w="45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533"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352"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0.419904</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0.720845</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0.56781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Interest</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传承兴趣</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0.846</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1.216</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0.076</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16.006</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0.715716</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Statement_7</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0.791</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w:t>
            </w:r>
          </w:p>
        </w:tc>
        <w:tc>
          <w:tcPr>
            <w:tcW w:w="45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533"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352"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0.625681</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0.941521</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0.697275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Statement_6</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0.783</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0.963</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0.046</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21.027</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0.613089</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Statement_5</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0.84</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1.081</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0.047</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23.217</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0.7056</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Statement_4</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0.843</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1.069</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0.046</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23.124</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0.710649</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Statement_3</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0.872</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1.079</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0.045</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24.165</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0.760384</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Statement_2</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0.861</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1.095</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0.046</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23.943</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0.741321</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Statement_1</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了解程度</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0.851</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1.042</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0.045</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23.411</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0.724201</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Practice_1</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0.738</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w:t>
            </w:r>
          </w:p>
        </w:tc>
        <w:tc>
          <w:tcPr>
            <w:tcW w:w="45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533"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352"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0.544644</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0.87877</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0.592095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Practice_2</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0.815</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1.212</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0.063</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19.263</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0.664225</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Practice_3</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0.759</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1.106</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0.061</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18.241</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0.576081</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Practice_4</w:t>
            </w:r>
          </w:p>
        </w:tc>
        <w:tc>
          <w:tcPr>
            <w:tcW w:w="404"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3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0.751</w:t>
            </w:r>
          </w:p>
        </w:tc>
        <w:tc>
          <w:tcPr>
            <w:tcW w:w="501"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1.188</w:t>
            </w:r>
          </w:p>
        </w:tc>
        <w:tc>
          <w:tcPr>
            <w:tcW w:w="457"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0.067</w:t>
            </w:r>
          </w:p>
        </w:tc>
        <w:tc>
          <w:tcPr>
            <w:tcW w:w="533"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17.69</w:t>
            </w:r>
          </w:p>
        </w:tc>
        <w:tc>
          <w:tcPr>
            <w:tcW w:w="352" w:type="pct"/>
            <w:tcBorders>
              <w:top w:val="nil"/>
              <w:left w:val="nil"/>
              <w:bottom w:val="nil"/>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nil"/>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0.564001</w:t>
            </w: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nil"/>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6" w:hRule="atLeast"/>
        </w:trPr>
        <w:tc>
          <w:tcPr>
            <w:tcW w:w="472"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Practice_5</w:t>
            </w:r>
          </w:p>
        </w:tc>
        <w:tc>
          <w:tcPr>
            <w:tcW w:w="404"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&lt;---</w:t>
            </w:r>
          </w:p>
        </w:tc>
        <w:tc>
          <w:tcPr>
            <w:tcW w:w="381"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eastAsia" w:ascii="宋体" w:hAnsi="宋体" w:eastAsia="宋体" w:cs="宋体"/>
                <w:b w:val="0"/>
                <w:i w:val="0"/>
                <w:iCs w:val="0"/>
                <w:color w:val="000000"/>
                <w:kern w:val="2"/>
                <w:sz w:val="21"/>
                <w:szCs w:val="21"/>
              </w:rPr>
            </w:pPr>
            <w:r>
              <w:rPr>
                <w:rFonts w:hint="eastAsia" w:ascii="宋体" w:hAnsi="宋体" w:eastAsia="宋体" w:cs="宋体"/>
                <w:b w:val="0"/>
                <w:i w:val="0"/>
                <w:iCs w:val="0"/>
                <w:color w:val="000000"/>
                <w:kern w:val="0"/>
                <w:sz w:val="21"/>
                <w:szCs w:val="21"/>
                <w:lang w:val="en-US" w:eastAsia="zh-CN" w:bidi="ar"/>
              </w:rPr>
              <w:t>实践意愿</w:t>
            </w:r>
          </w:p>
        </w:tc>
        <w:tc>
          <w:tcPr>
            <w:tcW w:w="431"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0.782</w:t>
            </w:r>
          </w:p>
        </w:tc>
        <w:tc>
          <w:tcPr>
            <w:tcW w:w="501"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1.124</w:t>
            </w:r>
          </w:p>
        </w:tc>
        <w:tc>
          <w:tcPr>
            <w:tcW w:w="457"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0.06</w:t>
            </w:r>
          </w:p>
        </w:tc>
        <w:tc>
          <w:tcPr>
            <w:tcW w:w="533"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18.707</w:t>
            </w:r>
          </w:p>
        </w:tc>
        <w:tc>
          <w:tcPr>
            <w:tcW w:w="352" w:type="pct"/>
            <w:tcBorders>
              <w:top w:val="nil"/>
              <w:left w:val="nil"/>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w:t>
            </w:r>
          </w:p>
        </w:tc>
        <w:tc>
          <w:tcPr>
            <w:tcW w:w="488" w:type="pct"/>
            <w:tcBorders>
              <w:top w:val="nil"/>
              <w:left w:val="nil"/>
              <w:bottom w:val="single" w:color="000000" w:sz="12"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textAlignment w:val="center"/>
              <w:rPr>
                <w:rFonts w:hint="default" w:ascii="Times New Roman" w:hAnsi="Times New Roman" w:eastAsia="宋体" w:cs="Times New Roman"/>
                <w:b w:val="0"/>
                <w:i w:val="0"/>
                <w:iCs w:val="0"/>
                <w:color w:val="000000"/>
                <w:kern w:val="2"/>
                <w:sz w:val="21"/>
                <w:szCs w:val="21"/>
              </w:rPr>
            </w:pPr>
            <w:r>
              <w:rPr>
                <w:rFonts w:hint="default" w:ascii="Times New Roman" w:hAnsi="Times New Roman" w:eastAsia="宋体" w:cs="Times New Roman"/>
                <w:b w:val="0"/>
                <w:i w:val="0"/>
                <w:iCs w:val="0"/>
                <w:color w:val="000000"/>
                <w:kern w:val="0"/>
                <w:sz w:val="21"/>
                <w:szCs w:val="21"/>
                <w:lang w:val="en-US" w:eastAsia="zh-CN" w:bidi="ar"/>
              </w:rPr>
              <w:t>0.611524</w:t>
            </w:r>
          </w:p>
        </w:tc>
        <w:tc>
          <w:tcPr>
            <w:tcW w:w="488" w:type="pct"/>
            <w:tcBorders>
              <w:top w:val="nil"/>
              <w:left w:val="nil"/>
              <w:bottom w:val="single" w:color="000000" w:sz="12" w:space="0"/>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c>
          <w:tcPr>
            <w:tcW w:w="488" w:type="pct"/>
            <w:tcBorders>
              <w:top w:val="nil"/>
              <w:left w:val="nil"/>
              <w:bottom w:val="single" w:color="000000" w:sz="12" w:space="0"/>
              <w:right w:val="nil"/>
            </w:tcBorders>
            <w:shd w:val="clear" w:color="auto" w:fill="auto"/>
            <w:noWrap/>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Lines="0" w:beforeAutospacing="0" w:after="0" w:afterAutospacing="0" w:line="240" w:lineRule="auto"/>
              <w:ind w:left="0" w:right="0" w:firstLine="0" w:firstLineChars="0"/>
              <w:jc w:val="center"/>
              <w:rPr>
                <w:rFonts w:hint="default" w:ascii="Times New Roman" w:hAnsi="Times New Roman" w:eastAsia="宋体" w:cs="Times New Roman"/>
                <w:b w:val="0"/>
                <w:i w:val="0"/>
                <w:iCs w:val="0"/>
                <w:color w:val="000000"/>
                <w:kern w:val="2"/>
                <w:sz w:val="21"/>
                <w:szCs w:val="21"/>
              </w:rPr>
            </w:pPr>
          </w:p>
        </w:tc>
      </w:tr>
    </w:tbl>
    <w:p>
      <w:pPr>
        <w:ind w:left="0" w:leftChars="0" w:firstLine="0" w:firstLineChars="0"/>
        <w:rPr>
          <w:rFonts w:hint="eastAsia"/>
        </w:rPr>
      </w:pPr>
    </w:p>
    <w:p>
      <w:pPr>
        <w:jc w:val="center"/>
        <w:rPr>
          <w:rFonts w:ascii="宋体" w:hAnsi="宋体" w:cs="宋体"/>
          <w:szCs w:val="21"/>
        </w:rPr>
      </w:pPr>
      <w:r>
        <w:t>公因子方差</w:t>
      </w:r>
      <w:r>
        <w:rPr>
          <w:rFonts w:hint="eastAsia"/>
        </w:rPr>
        <w:t>表</w:t>
      </w:r>
    </w:p>
    <w:tbl>
      <w:tblPr>
        <w:tblStyle w:val="22"/>
        <w:tblpPr w:leftFromText="180" w:rightFromText="180" w:vertAnchor="text" w:horzAnchor="page" w:tblpX="2139" w:tblpY="433"/>
        <w:tblOverlap w:val="never"/>
        <w:tblW w:w="4998"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3309"/>
        <w:gridCol w:w="2493"/>
        <w:gridCol w:w="250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1501"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初始</w:t>
            </w:r>
          </w:p>
        </w:tc>
        <w:tc>
          <w:tcPr>
            <w:tcW w:w="1504" w:type="pct"/>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提取</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Statement_1</w:t>
            </w:r>
          </w:p>
        </w:tc>
        <w:tc>
          <w:tcPr>
            <w:tcW w:w="1501"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single" w:color="000000"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.751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Statement_2</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.794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Statement_3</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.783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Statement_4</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Statement_5</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.772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Statement_6</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.661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Statement_7</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.689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Practice_1</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.694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Practice_2</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.689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Practice_3</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.669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Practice_4</w:t>
            </w:r>
          </w:p>
        </w:tc>
        <w:tc>
          <w:tcPr>
            <w:tcW w:w="1501"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Practice_5</w:t>
            </w:r>
          </w:p>
        </w:tc>
        <w:tc>
          <w:tcPr>
            <w:tcW w:w="1501"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w:t>
            </w:r>
          </w:p>
        </w:tc>
        <w:tc>
          <w:tcPr>
            <w:tcW w:w="150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.717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5000" w:type="pct"/>
            <w:gridSpan w:val="3"/>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提取方法：主成分分析法。</w:t>
            </w:r>
          </w:p>
        </w:tc>
      </w:tr>
    </w:tbl>
    <w:p>
      <w:pPr>
        <w:ind w:left="0" w:leftChars="0" w:firstLine="0" w:firstLineChars="0"/>
        <w:jc w:val="both"/>
        <w:rPr>
          <w:rFonts w:hint="eastAsia"/>
        </w:rPr>
      </w:pPr>
    </w:p>
    <w:p>
      <w:pPr>
        <w:jc w:val="center"/>
      </w:pPr>
      <w:r>
        <w:t>累积方差解释</w:t>
      </w:r>
      <w:r>
        <w:rPr>
          <w:rFonts w:hint="eastAsia"/>
        </w:rPr>
        <w:t>表</w:t>
      </w:r>
    </w:p>
    <w:tbl>
      <w:tblPr>
        <w:tblStyle w:val="22"/>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fixed"/>
        <w:tblCellMar>
          <w:top w:w="0" w:type="dxa"/>
          <w:left w:w="0" w:type="dxa"/>
          <w:bottom w:w="0" w:type="dxa"/>
          <w:right w:w="0" w:type="dxa"/>
        </w:tblCellMar>
      </w:tblPr>
      <w:tblGrid>
        <w:gridCol w:w="599"/>
        <w:gridCol w:w="796"/>
        <w:gridCol w:w="872"/>
        <w:gridCol w:w="952"/>
        <w:gridCol w:w="796"/>
        <w:gridCol w:w="872"/>
        <w:gridCol w:w="874"/>
        <w:gridCol w:w="796"/>
        <w:gridCol w:w="872"/>
        <w:gridCol w:w="87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60" w:type="pct"/>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成分</w:t>
            </w:r>
          </w:p>
        </w:tc>
        <w:tc>
          <w:tcPr>
            <w:tcW w:w="1577"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初始特征值</w:t>
            </w:r>
          </w:p>
        </w:tc>
        <w:tc>
          <w:tcPr>
            <w:tcW w:w="1530"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提取载荷平方和</w:t>
            </w:r>
          </w:p>
        </w:tc>
        <w:tc>
          <w:tcPr>
            <w:tcW w:w="1532" w:type="pct"/>
            <w:gridSpan w:val="3"/>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lang w:val="en-US" w:eastAsia="zh-CN" w:bidi="ar"/>
              </w:rPr>
              <w:t>旋转载荷平方和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60"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479"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52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573"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c>
          <w:tcPr>
            <w:tcW w:w="479"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52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526"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c>
          <w:tcPr>
            <w:tcW w:w="479"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总计</w:t>
            </w:r>
          </w:p>
        </w:tc>
        <w:tc>
          <w:tcPr>
            <w:tcW w:w="524"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方差百分比</w:t>
            </w:r>
          </w:p>
        </w:tc>
        <w:tc>
          <w:tcPr>
            <w:tcW w:w="527"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累积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479"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7.455</w:t>
            </w:r>
          </w:p>
        </w:tc>
        <w:tc>
          <w:tcPr>
            <w:tcW w:w="52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62.127</w:t>
            </w:r>
          </w:p>
        </w:tc>
        <w:tc>
          <w:tcPr>
            <w:tcW w:w="57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62.127</w:t>
            </w:r>
          </w:p>
        </w:tc>
        <w:tc>
          <w:tcPr>
            <w:tcW w:w="479"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7.455</w:t>
            </w:r>
          </w:p>
        </w:tc>
        <w:tc>
          <w:tcPr>
            <w:tcW w:w="52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62.127</w:t>
            </w:r>
          </w:p>
        </w:tc>
        <w:tc>
          <w:tcPr>
            <w:tcW w:w="52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62.127</w:t>
            </w:r>
          </w:p>
        </w:tc>
        <w:tc>
          <w:tcPr>
            <w:tcW w:w="479"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4.960</w:t>
            </w:r>
          </w:p>
        </w:tc>
        <w:tc>
          <w:tcPr>
            <w:tcW w:w="524"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41.337</w:t>
            </w:r>
          </w:p>
        </w:tc>
        <w:tc>
          <w:tcPr>
            <w:tcW w:w="527"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41.337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1.131</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9.426</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71.553</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1.131</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9.426</w:t>
            </w: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71.553</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3.626</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30.216</w:t>
            </w: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71.553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.571</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4.760</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76.313</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.418</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3.482</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79.795</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5</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.408</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3.402</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83.197</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.376</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3.137</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86.334</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.369</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3.076</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89.409</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.298</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2.480</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91.889</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.288</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2.402</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94.292</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.274</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2.285</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96.576</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360"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11</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.230</w:t>
            </w: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1.914</w:t>
            </w:r>
          </w:p>
        </w:tc>
        <w:tc>
          <w:tcPr>
            <w:tcW w:w="57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98.490</w:t>
            </w: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360"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12</w:t>
            </w:r>
          </w:p>
        </w:tc>
        <w:tc>
          <w:tcPr>
            <w:tcW w:w="47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.181</w:t>
            </w:r>
          </w:p>
        </w:tc>
        <w:tc>
          <w:tcPr>
            <w:tcW w:w="52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1.510</w:t>
            </w:r>
          </w:p>
        </w:tc>
        <w:tc>
          <w:tcPr>
            <w:tcW w:w="57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100.000</w:t>
            </w:r>
          </w:p>
        </w:tc>
        <w:tc>
          <w:tcPr>
            <w:tcW w:w="47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47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4"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527"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5000" w:type="pct"/>
            <w:gridSpan w:val="10"/>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提取方法：主成分分析法。</w:t>
            </w:r>
          </w:p>
        </w:tc>
      </w:tr>
    </w:tbl>
    <w:p>
      <w:pPr>
        <w:bidi w:val="0"/>
        <w:jc w:val="center"/>
        <w:rPr>
          <w:rFonts w:hint="eastAsia"/>
        </w:rPr>
      </w:pPr>
      <w:r>
        <w:t>旋转后的成分矩阵</w:t>
      </w:r>
      <w:r>
        <w:rPr>
          <w:rFonts w:hint="eastAsia"/>
        </w:rPr>
        <w:t>表</w:t>
      </w:r>
    </w:p>
    <w:tbl>
      <w:tblPr>
        <w:tblStyle w:val="22"/>
        <w:tblW w:w="4999"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Layout w:type="autofit"/>
        <w:tblCellMar>
          <w:top w:w="0" w:type="dxa"/>
          <w:left w:w="0" w:type="dxa"/>
          <w:bottom w:w="0" w:type="dxa"/>
          <w:right w:w="0" w:type="dxa"/>
        </w:tblCellMar>
      </w:tblPr>
      <w:tblGrid>
        <w:gridCol w:w="3310"/>
        <w:gridCol w:w="2490"/>
        <w:gridCol w:w="250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vMerge w:val="restart"/>
            <w:tcBorders>
              <w:top w:val="single" w:color="000000" w:sz="12" w:space="0"/>
              <w:left w:val="nil"/>
              <w:bottom w:val="single" w:color="000000" w:sz="4" w:space="0"/>
              <w:right w:val="nil"/>
              <w:tl2br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0"/>
                <w:sz w:val="21"/>
                <w:szCs w:val="21"/>
              </w:rPr>
            </w:pPr>
          </w:p>
        </w:tc>
        <w:tc>
          <w:tcPr>
            <w:tcW w:w="3006" w:type="pct"/>
            <w:gridSpan w:val="2"/>
            <w:tcBorders>
              <w:top w:val="single" w:color="000000" w:sz="12" w:space="0"/>
              <w:left w:val="nil"/>
              <w:bottom w:val="single" w:color="000000"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bCs/>
                <w:color w:val="000000"/>
                <w:kern w:val="0"/>
                <w:sz w:val="21"/>
                <w:szCs w:val="21"/>
                <w:lang w:val="en-US" w:eastAsia="zh-CN" w:bidi="ar"/>
              </w:rPr>
              <w:t>成分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vMerge w:val="continue"/>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bidi w:val="0"/>
              <w:snapToGrid/>
              <w:spacing w:before="0" w:beforeLines="0" w:beforeAutospacing="0" w:after="0" w:afterAutospacing="0" w:line="240" w:lineRule="auto"/>
              <w:ind w:left="0" w:right="0" w:firstLine="0" w:firstLineChars="0"/>
              <w:jc w:val="center"/>
              <w:textAlignment w:val="auto"/>
              <w:rPr>
                <w:rFonts w:hint="eastAsia" w:ascii="宋体" w:hAnsi="宋体" w:eastAsia="宋体" w:cs="宋体"/>
                <w:b w:val="0"/>
                <w:color w:val="000000"/>
                <w:kern w:val="2"/>
                <w:sz w:val="21"/>
                <w:szCs w:val="21"/>
              </w:rPr>
            </w:pPr>
          </w:p>
        </w:tc>
        <w:tc>
          <w:tcPr>
            <w:tcW w:w="1499"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1</w:t>
            </w:r>
          </w:p>
        </w:tc>
        <w:tc>
          <w:tcPr>
            <w:tcW w:w="1506" w:type="pct"/>
            <w:tcBorders>
              <w:top w:val="single" w:color="000000"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Statement_1</w:t>
            </w:r>
          </w:p>
        </w:tc>
        <w:tc>
          <w:tcPr>
            <w:tcW w:w="1499"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.790</w:t>
            </w:r>
          </w:p>
        </w:tc>
        <w:tc>
          <w:tcPr>
            <w:tcW w:w="1506" w:type="pct"/>
            <w:tcBorders>
              <w:top w:val="single" w:color="auto" w:sz="4" w:space="0"/>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Statement_2</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.841</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Statement_3</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.814</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Statement_4</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.778</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Statement_5</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.836</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Statement_6</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.698</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Statement_7</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.768</w:t>
            </w: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Practice_1</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Practice_2</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Practice_3</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.737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color="auto" w:fill="auto"/>
          <w:tblCellMar>
            <w:top w:w="0" w:type="dxa"/>
            <w:left w:w="0" w:type="dxa"/>
            <w:bottom w:w="0" w:type="dxa"/>
            <w:right w:w="0" w:type="dxa"/>
          </w:tblCellMar>
        </w:tblPrEx>
        <w:trPr>
          <w:cantSplit/>
        </w:trPr>
        <w:tc>
          <w:tcPr>
            <w:tcW w:w="1993"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Practice_4</w:t>
            </w:r>
          </w:p>
        </w:tc>
        <w:tc>
          <w:tcPr>
            <w:tcW w:w="1499"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1506" w:type="pct"/>
            <w:tcBorders>
              <w:top w:val="nil"/>
              <w:left w:val="nil"/>
              <w:bottom w:val="nil"/>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.704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993"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Practice_5</w:t>
            </w:r>
          </w:p>
        </w:tc>
        <w:tc>
          <w:tcPr>
            <w:tcW w:w="1499"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0" w:right="0" w:firstLine="0" w:firstLineChars="0"/>
              <w:jc w:val="center"/>
              <w:textAlignment w:val="auto"/>
              <w:rPr>
                <w:rFonts w:hint="default" w:ascii="Times New Roman" w:hAnsi="Times New Roman" w:eastAsia="宋体" w:cs="Times New Roman"/>
                <w:b w:val="0"/>
                <w:color w:val="000000"/>
                <w:kern w:val="0"/>
                <w:sz w:val="21"/>
                <w:szCs w:val="21"/>
              </w:rPr>
            </w:pPr>
          </w:p>
        </w:tc>
        <w:tc>
          <w:tcPr>
            <w:tcW w:w="1506" w:type="pct"/>
            <w:tcBorders>
              <w:top w:val="nil"/>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default" w:ascii="Times New Roman" w:hAnsi="Times New Roman" w:eastAsia="宋体" w:cs="Times New Roman"/>
                <w:b w:val="0"/>
                <w:color w:val="000000"/>
                <w:kern w:val="0"/>
                <w:sz w:val="21"/>
                <w:szCs w:val="21"/>
              </w:rPr>
            </w:pPr>
            <w:r>
              <w:rPr>
                <w:rFonts w:hint="default" w:ascii="Times New Roman" w:hAnsi="Times New Roman" w:eastAsia="宋体" w:cs="Times New Roman"/>
                <w:b w:val="0"/>
                <w:color w:val="000000"/>
                <w:kern w:val="0"/>
                <w:sz w:val="21"/>
                <w:szCs w:val="21"/>
                <w:lang w:val="en-US" w:eastAsia="zh-CN" w:bidi="ar"/>
              </w:rPr>
              <w:t>.802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5000" w:type="pct"/>
            <w:gridSpan w:val="3"/>
            <w:tcBorders>
              <w:top w:val="single" w:color="auto" w:sz="4" w:space="0"/>
              <w:left w:val="nil"/>
              <w:bottom w:val="single" w:color="auto" w:sz="4"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提取方法：主成分分析法。</w:t>
            </w:r>
          </w:p>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旋转方法：凯撒正态化最大方差法。</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5000" w:type="pct"/>
            <w:gridSpan w:val="3"/>
            <w:tcBorders>
              <w:top w:val="single" w:color="auto" w:sz="4" w:space="0"/>
              <w:left w:val="nil"/>
              <w:bottom w:val="single" w:color="000000" w:sz="12" w:space="0"/>
              <w:right w:val="nil"/>
            </w:tcBorders>
            <w:shd w:val="clear" w:color="auto" w:fill="auto"/>
            <w:vAlign w:val="center"/>
          </w:tcPr>
          <w:p>
            <w:pPr>
              <w:keepNext w:val="0"/>
              <w:keepLines w:val="0"/>
              <w:pageBreakBefore w:val="0"/>
              <w:widowControl w:val="0"/>
              <w:suppressLineNumbers w:val="0"/>
              <w:kinsoku/>
              <w:wordWrap/>
              <w:overflowPunct/>
              <w:topLinePunct w:val="0"/>
              <w:autoSpaceDE w:val="0"/>
              <w:autoSpaceDN w:val="0"/>
              <w:bidi w:val="0"/>
              <w:adjustRightInd w:val="0"/>
              <w:snapToGrid/>
              <w:spacing w:before="0" w:beforeLines="0" w:beforeAutospacing="0" w:after="0" w:afterAutospacing="0" w:line="240" w:lineRule="auto"/>
              <w:ind w:left="60" w:right="60" w:firstLine="0" w:firstLineChars="0"/>
              <w:jc w:val="center"/>
              <w:textAlignment w:val="auto"/>
              <w:rPr>
                <w:rFonts w:hint="eastAsia" w:ascii="宋体" w:hAnsi="宋体" w:eastAsia="宋体" w:cs="宋体"/>
                <w:b w:val="0"/>
                <w:color w:val="000000"/>
                <w:kern w:val="0"/>
                <w:sz w:val="21"/>
                <w:szCs w:val="21"/>
              </w:rPr>
            </w:pPr>
            <w:r>
              <w:rPr>
                <w:rFonts w:hint="eastAsia" w:ascii="宋体" w:hAnsi="宋体" w:eastAsia="宋体" w:cs="宋体"/>
                <w:b w:val="0"/>
                <w:color w:val="000000"/>
                <w:kern w:val="0"/>
                <w:sz w:val="21"/>
                <w:szCs w:val="21"/>
                <w:lang w:val="en-US" w:eastAsia="zh-CN" w:bidi="ar"/>
              </w:rPr>
              <w:t>a. 旋转在 3 次迭代后已收敛。</w:t>
            </w:r>
          </w:p>
        </w:tc>
      </w:tr>
    </w:tbl>
    <w:p>
      <w:pPr>
        <w:ind w:left="0" w:leftChars="0" w:firstLine="0" w:firstLineChars="0"/>
      </w:pPr>
    </w:p>
    <w:p/>
    <w:p>
      <w:pPr>
        <w:jc w:val="center"/>
      </w:pPr>
    </w:p>
    <w:p>
      <w:pPr>
        <w:rPr>
          <w:rFonts w:hint="eastAsia"/>
        </w:rPr>
      </w:pPr>
    </w:p>
    <w:sectPr>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Segoe UI">
    <w:panose1 w:val="020B0502040204020203"/>
    <w:charset w:val="00"/>
    <w:family w:val="swiss"/>
    <w:pitch w:val="default"/>
    <w:sig w:usb0="E4002EFF" w:usb1="C000E47F" w:usb2="00000009" w:usb3="00000000" w:csb0="200001FF" w:csb1="00000000"/>
  </w:font>
  <w:font w:name="+西文正文">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西文标题">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Mincho">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01884800"/>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p>
    <w:pPr>
      <w:pStyle w:val="1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ind w:firstLine="480"/>
      </w:pPr>
      <w:r>
        <w:separator/>
      </w:r>
    </w:p>
  </w:footnote>
  <w:footnote w:type="continuationSeparator" w:id="1">
    <w:p>
      <w:pPr>
        <w:spacing w:before="0" w:after="0"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both"/>
    </w:pPr>
    <w:r>
      <w:drawing>
        <wp:anchor distT="0" distB="0" distL="114300" distR="114300" simplePos="0" relativeHeight="251659264" behindDoc="1" locked="0" layoutInCell="1" allowOverlap="1">
          <wp:simplePos x="0" y="0"/>
          <wp:positionH relativeFrom="column">
            <wp:posOffset>-1143000</wp:posOffset>
          </wp:positionH>
          <wp:positionV relativeFrom="paragraph">
            <wp:posOffset>-518160</wp:posOffset>
          </wp:positionV>
          <wp:extent cx="7570470" cy="10709910"/>
          <wp:effectExtent l="0" t="0" r="0" b="0"/>
          <wp:wrapNone/>
          <wp:docPr id="15999837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3737"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70381" cy="10709844"/>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001549"/>
    <w:multiLevelType w:val="singleLevel"/>
    <w:tmpl w:val="8E001549"/>
    <w:lvl w:ilvl="0" w:tentative="0">
      <w:start w:val="5"/>
      <w:numFmt w:val="decimal"/>
      <w:suff w:val="nothing"/>
      <w:lvlText w:val="（%1）"/>
      <w:lvlJc w:val="left"/>
    </w:lvl>
  </w:abstractNum>
  <w:abstractNum w:abstractNumId="1">
    <w:nsid w:val="34ED2EA1"/>
    <w:multiLevelType w:val="multilevel"/>
    <w:tmpl w:val="34ED2EA1"/>
    <w:lvl w:ilvl="0" w:tentative="0">
      <w:start w:val="1"/>
      <w:numFmt w:val="japaneseCounting"/>
      <w:pStyle w:val="35"/>
      <w:lvlText w:val="（%1）"/>
      <w:lvlJc w:val="left"/>
      <w:pPr>
        <w:ind w:left="870" w:hanging="87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38141748"/>
    <w:multiLevelType w:val="multilevel"/>
    <w:tmpl w:val="38141748"/>
    <w:lvl w:ilvl="0" w:tentative="0">
      <w:start w:val="1"/>
      <w:numFmt w:val="japaneseCounting"/>
      <w:lvlText w:val="%1、"/>
      <w:lvlJc w:val="left"/>
      <w:pPr>
        <w:ind w:left="620" w:hanging="620"/>
      </w:pPr>
      <w:rPr>
        <w:rFonts w:hint="default"/>
      </w:rPr>
    </w:lvl>
    <w:lvl w:ilvl="1" w:tentative="0">
      <w:start w:val="1"/>
      <w:numFmt w:val="decimal"/>
      <w:lvlText w:val="%2."/>
      <w:lvlJc w:val="left"/>
      <w:pPr>
        <w:ind w:left="880" w:hanging="44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5F8B29E0"/>
    <w:multiLevelType w:val="multilevel"/>
    <w:tmpl w:val="5F8B29E0"/>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72ECFC1E"/>
    <w:multiLevelType w:val="singleLevel"/>
    <w:tmpl w:val="72ECFC1E"/>
    <w:lvl w:ilvl="0" w:tentative="0">
      <w:start w:val="1"/>
      <w:numFmt w:val="upperLetter"/>
      <w:lvlText w:val="%1."/>
      <w:lvlJc w:val="left"/>
      <w:pPr>
        <w:tabs>
          <w:tab w:val="left" w:pos="312"/>
        </w:tabs>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M1ZWEzMWQ5MDFmNzYwMThjMDMxZTg1MjllY2QzMWYifQ=="/>
  </w:docVars>
  <w:rsids>
    <w:rsidRoot w:val="009D0D76"/>
    <w:rsid w:val="00001D38"/>
    <w:rsid w:val="000163E6"/>
    <w:rsid w:val="00036663"/>
    <w:rsid w:val="00054DFA"/>
    <w:rsid w:val="000602D2"/>
    <w:rsid w:val="000612B6"/>
    <w:rsid w:val="00061349"/>
    <w:rsid w:val="00062981"/>
    <w:rsid w:val="00081691"/>
    <w:rsid w:val="00091D84"/>
    <w:rsid w:val="000929E8"/>
    <w:rsid w:val="000A2248"/>
    <w:rsid w:val="000A34FD"/>
    <w:rsid w:val="000B65AF"/>
    <w:rsid w:val="000D219E"/>
    <w:rsid w:val="000D5AE9"/>
    <w:rsid w:val="000D7061"/>
    <w:rsid w:val="000E6593"/>
    <w:rsid w:val="000E786B"/>
    <w:rsid w:val="000F0BBA"/>
    <w:rsid w:val="000F110A"/>
    <w:rsid w:val="001140CD"/>
    <w:rsid w:val="00122381"/>
    <w:rsid w:val="00126D01"/>
    <w:rsid w:val="00140476"/>
    <w:rsid w:val="00145A83"/>
    <w:rsid w:val="0014689E"/>
    <w:rsid w:val="00181940"/>
    <w:rsid w:val="001944DF"/>
    <w:rsid w:val="00196C54"/>
    <w:rsid w:val="001A0DE4"/>
    <w:rsid w:val="001B0559"/>
    <w:rsid w:val="001B0E86"/>
    <w:rsid w:val="001E172C"/>
    <w:rsid w:val="0022377E"/>
    <w:rsid w:val="00247683"/>
    <w:rsid w:val="00255198"/>
    <w:rsid w:val="00257CC5"/>
    <w:rsid w:val="002659AF"/>
    <w:rsid w:val="0027025C"/>
    <w:rsid w:val="00272391"/>
    <w:rsid w:val="002767CA"/>
    <w:rsid w:val="00277BCE"/>
    <w:rsid w:val="00280D9A"/>
    <w:rsid w:val="00296E55"/>
    <w:rsid w:val="002C7704"/>
    <w:rsid w:val="002D2B9B"/>
    <w:rsid w:val="002D34BC"/>
    <w:rsid w:val="002F0AE7"/>
    <w:rsid w:val="00321CE8"/>
    <w:rsid w:val="00333648"/>
    <w:rsid w:val="00340489"/>
    <w:rsid w:val="003425C3"/>
    <w:rsid w:val="00342798"/>
    <w:rsid w:val="003431C0"/>
    <w:rsid w:val="00343B54"/>
    <w:rsid w:val="00347C87"/>
    <w:rsid w:val="00360E68"/>
    <w:rsid w:val="00360F1F"/>
    <w:rsid w:val="003650DE"/>
    <w:rsid w:val="00367999"/>
    <w:rsid w:val="003C7CFE"/>
    <w:rsid w:val="004162ED"/>
    <w:rsid w:val="0044318A"/>
    <w:rsid w:val="00463B57"/>
    <w:rsid w:val="00474694"/>
    <w:rsid w:val="004909BA"/>
    <w:rsid w:val="004A15B6"/>
    <w:rsid w:val="004B0C8A"/>
    <w:rsid w:val="004B54A7"/>
    <w:rsid w:val="004D2889"/>
    <w:rsid w:val="004E28DA"/>
    <w:rsid w:val="005005DD"/>
    <w:rsid w:val="00512289"/>
    <w:rsid w:val="0052226C"/>
    <w:rsid w:val="00523EBD"/>
    <w:rsid w:val="0053145A"/>
    <w:rsid w:val="00553481"/>
    <w:rsid w:val="005640A6"/>
    <w:rsid w:val="0056581E"/>
    <w:rsid w:val="00567BC4"/>
    <w:rsid w:val="0057256E"/>
    <w:rsid w:val="005936AA"/>
    <w:rsid w:val="005946C2"/>
    <w:rsid w:val="005C06FF"/>
    <w:rsid w:val="005F1A43"/>
    <w:rsid w:val="005F3F62"/>
    <w:rsid w:val="005F5FB3"/>
    <w:rsid w:val="005F69A8"/>
    <w:rsid w:val="005F6E92"/>
    <w:rsid w:val="00600785"/>
    <w:rsid w:val="0060395C"/>
    <w:rsid w:val="00606D58"/>
    <w:rsid w:val="00677AA1"/>
    <w:rsid w:val="00682355"/>
    <w:rsid w:val="00684C20"/>
    <w:rsid w:val="00686DEF"/>
    <w:rsid w:val="00690AEB"/>
    <w:rsid w:val="00691378"/>
    <w:rsid w:val="006A74F9"/>
    <w:rsid w:val="006A7553"/>
    <w:rsid w:val="006C5A79"/>
    <w:rsid w:val="006D626B"/>
    <w:rsid w:val="006D6922"/>
    <w:rsid w:val="006F1E4F"/>
    <w:rsid w:val="007124B0"/>
    <w:rsid w:val="00714E7C"/>
    <w:rsid w:val="00721B4B"/>
    <w:rsid w:val="007304CE"/>
    <w:rsid w:val="00735359"/>
    <w:rsid w:val="007767C3"/>
    <w:rsid w:val="00781365"/>
    <w:rsid w:val="00786F57"/>
    <w:rsid w:val="007950E5"/>
    <w:rsid w:val="007A0DE1"/>
    <w:rsid w:val="007D4C3B"/>
    <w:rsid w:val="007E05F4"/>
    <w:rsid w:val="007E0F92"/>
    <w:rsid w:val="00803A79"/>
    <w:rsid w:val="008058D2"/>
    <w:rsid w:val="008148FB"/>
    <w:rsid w:val="00825CD4"/>
    <w:rsid w:val="008304C9"/>
    <w:rsid w:val="0083265B"/>
    <w:rsid w:val="00852034"/>
    <w:rsid w:val="00860BB1"/>
    <w:rsid w:val="00862EB5"/>
    <w:rsid w:val="00864994"/>
    <w:rsid w:val="00866EC1"/>
    <w:rsid w:val="0087370C"/>
    <w:rsid w:val="00883878"/>
    <w:rsid w:val="008978FC"/>
    <w:rsid w:val="008A24AF"/>
    <w:rsid w:val="008B4587"/>
    <w:rsid w:val="008C2707"/>
    <w:rsid w:val="008C33A1"/>
    <w:rsid w:val="008C73DB"/>
    <w:rsid w:val="008D0D5D"/>
    <w:rsid w:val="0090773E"/>
    <w:rsid w:val="009127CC"/>
    <w:rsid w:val="00924F3F"/>
    <w:rsid w:val="00925481"/>
    <w:rsid w:val="00926C8B"/>
    <w:rsid w:val="009521D7"/>
    <w:rsid w:val="0095409E"/>
    <w:rsid w:val="00967E14"/>
    <w:rsid w:val="00985E83"/>
    <w:rsid w:val="00994E6A"/>
    <w:rsid w:val="009A552E"/>
    <w:rsid w:val="009B34D4"/>
    <w:rsid w:val="009B75F0"/>
    <w:rsid w:val="009C078D"/>
    <w:rsid w:val="009C1832"/>
    <w:rsid w:val="009C23C9"/>
    <w:rsid w:val="009C25F4"/>
    <w:rsid w:val="009C66F9"/>
    <w:rsid w:val="009D0D76"/>
    <w:rsid w:val="009E6279"/>
    <w:rsid w:val="009F609E"/>
    <w:rsid w:val="00A0557C"/>
    <w:rsid w:val="00A079A5"/>
    <w:rsid w:val="00A4350A"/>
    <w:rsid w:val="00A45E61"/>
    <w:rsid w:val="00A63CFB"/>
    <w:rsid w:val="00A74440"/>
    <w:rsid w:val="00A74BAF"/>
    <w:rsid w:val="00A82C7A"/>
    <w:rsid w:val="00A82DE5"/>
    <w:rsid w:val="00AA6B4B"/>
    <w:rsid w:val="00AB160D"/>
    <w:rsid w:val="00AB5129"/>
    <w:rsid w:val="00AE5865"/>
    <w:rsid w:val="00AF287E"/>
    <w:rsid w:val="00AF4604"/>
    <w:rsid w:val="00AF525F"/>
    <w:rsid w:val="00AF7D03"/>
    <w:rsid w:val="00B03346"/>
    <w:rsid w:val="00B22E58"/>
    <w:rsid w:val="00B25645"/>
    <w:rsid w:val="00B27FA0"/>
    <w:rsid w:val="00B3079C"/>
    <w:rsid w:val="00B35910"/>
    <w:rsid w:val="00B36873"/>
    <w:rsid w:val="00B40319"/>
    <w:rsid w:val="00B44963"/>
    <w:rsid w:val="00B6554E"/>
    <w:rsid w:val="00B8456F"/>
    <w:rsid w:val="00BB6EE5"/>
    <w:rsid w:val="00BD79F6"/>
    <w:rsid w:val="00C05282"/>
    <w:rsid w:val="00C31868"/>
    <w:rsid w:val="00C33D98"/>
    <w:rsid w:val="00C54470"/>
    <w:rsid w:val="00C8018E"/>
    <w:rsid w:val="00CA63CA"/>
    <w:rsid w:val="00CC5E5B"/>
    <w:rsid w:val="00CD61AE"/>
    <w:rsid w:val="00CD6786"/>
    <w:rsid w:val="00CD7FCE"/>
    <w:rsid w:val="00CE6FBB"/>
    <w:rsid w:val="00CF24FD"/>
    <w:rsid w:val="00D0578C"/>
    <w:rsid w:val="00D10540"/>
    <w:rsid w:val="00D33567"/>
    <w:rsid w:val="00D37DAD"/>
    <w:rsid w:val="00D434AA"/>
    <w:rsid w:val="00D76C59"/>
    <w:rsid w:val="00D800F3"/>
    <w:rsid w:val="00D81614"/>
    <w:rsid w:val="00D81FAC"/>
    <w:rsid w:val="00D86F87"/>
    <w:rsid w:val="00D8715C"/>
    <w:rsid w:val="00DB7D5F"/>
    <w:rsid w:val="00DD24A8"/>
    <w:rsid w:val="00DE5694"/>
    <w:rsid w:val="00DF5220"/>
    <w:rsid w:val="00E20D18"/>
    <w:rsid w:val="00E51338"/>
    <w:rsid w:val="00E518E5"/>
    <w:rsid w:val="00E67A16"/>
    <w:rsid w:val="00E74F1A"/>
    <w:rsid w:val="00EA2DD8"/>
    <w:rsid w:val="00EB3204"/>
    <w:rsid w:val="00EC77FE"/>
    <w:rsid w:val="00ED21A9"/>
    <w:rsid w:val="00ED497D"/>
    <w:rsid w:val="00EE1026"/>
    <w:rsid w:val="00EF7C57"/>
    <w:rsid w:val="00F17B9D"/>
    <w:rsid w:val="00F21217"/>
    <w:rsid w:val="00F26A10"/>
    <w:rsid w:val="00F36D7C"/>
    <w:rsid w:val="00F41AF5"/>
    <w:rsid w:val="00F55F57"/>
    <w:rsid w:val="00F629CF"/>
    <w:rsid w:val="00F657E3"/>
    <w:rsid w:val="00F739F1"/>
    <w:rsid w:val="00F8756F"/>
    <w:rsid w:val="00F94682"/>
    <w:rsid w:val="00FA3FC3"/>
    <w:rsid w:val="00FA5537"/>
    <w:rsid w:val="00FA593C"/>
    <w:rsid w:val="00FB5FDA"/>
    <w:rsid w:val="00FD7DBA"/>
    <w:rsid w:val="00FE2C92"/>
    <w:rsid w:val="00FF2045"/>
    <w:rsid w:val="0E5C72A6"/>
    <w:rsid w:val="0ECEBB3A"/>
    <w:rsid w:val="10E24EFD"/>
    <w:rsid w:val="17CFDE07"/>
    <w:rsid w:val="1EE7C458"/>
    <w:rsid w:val="20390790"/>
    <w:rsid w:val="21E50121"/>
    <w:rsid w:val="236FD164"/>
    <w:rsid w:val="327E2C81"/>
    <w:rsid w:val="33F46A50"/>
    <w:rsid w:val="37D44991"/>
    <w:rsid w:val="37D93D8D"/>
    <w:rsid w:val="37FF15BD"/>
    <w:rsid w:val="3BC7CCDB"/>
    <w:rsid w:val="3F235238"/>
    <w:rsid w:val="3F566811"/>
    <w:rsid w:val="3F964E28"/>
    <w:rsid w:val="47391CB0"/>
    <w:rsid w:val="4B83098E"/>
    <w:rsid w:val="4F26A1E5"/>
    <w:rsid w:val="4FEFDDE3"/>
    <w:rsid w:val="505109C5"/>
    <w:rsid w:val="51BFFCC3"/>
    <w:rsid w:val="52493681"/>
    <w:rsid w:val="583A570B"/>
    <w:rsid w:val="5BFF4A0A"/>
    <w:rsid w:val="5DD70C36"/>
    <w:rsid w:val="5DE993B7"/>
    <w:rsid w:val="5DFEB820"/>
    <w:rsid w:val="5EDF830F"/>
    <w:rsid w:val="5FFC99BA"/>
    <w:rsid w:val="6349119B"/>
    <w:rsid w:val="677F8FC6"/>
    <w:rsid w:val="67BDF461"/>
    <w:rsid w:val="67EE6FC1"/>
    <w:rsid w:val="6E654A34"/>
    <w:rsid w:val="6E985EB1"/>
    <w:rsid w:val="6EB72579"/>
    <w:rsid w:val="6F37012D"/>
    <w:rsid w:val="6F6F5CFB"/>
    <w:rsid w:val="6FFF1F01"/>
    <w:rsid w:val="71F318D3"/>
    <w:rsid w:val="7317E204"/>
    <w:rsid w:val="73A547E4"/>
    <w:rsid w:val="76DFE1BD"/>
    <w:rsid w:val="76EDB599"/>
    <w:rsid w:val="775F21E9"/>
    <w:rsid w:val="79EC8179"/>
    <w:rsid w:val="7AFC42D8"/>
    <w:rsid w:val="7AFD18E4"/>
    <w:rsid w:val="7AFFBE01"/>
    <w:rsid w:val="7AFFE2F6"/>
    <w:rsid w:val="7B1FD476"/>
    <w:rsid w:val="7B798E09"/>
    <w:rsid w:val="7B7F64C0"/>
    <w:rsid w:val="7D5FDD31"/>
    <w:rsid w:val="7DD66870"/>
    <w:rsid w:val="7DFF3228"/>
    <w:rsid w:val="7EAE2B12"/>
    <w:rsid w:val="7EDBB356"/>
    <w:rsid w:val="7EDDD89B"/>
    <w:rsid w:val="7EF5715F"/>
    <w:rsid w:val="7EFAEDFC"/>
    <w:rsid w:val="7F36B4D1"/>
    <w:rsid w:val="7F5F0F7B"/>
    <w:rsid w:val="7FA75BF1"/>
    <w:rsid w:val="7FA7F3C1"/>
    <w:rsid w:val="7FB2D0C4"/>
    <w:rsid w:val="7FB7DDFC"/>
    <w:rsid w:val="7FC75D0C"/>
    <w:rsid w:val="7FD4E168"/>
    <w:rsid w:val="7FDD6C45"/>
    <w:rsid w:val="7FF7B95F"/>
    <w:rsid w:val="7FF9AAB5"/>
    <w:rsid w:val="7FFCA92D"/>
    <w:rsid w:val="8F7D9342"/>
    <w:rsid w:val="96EF2FB9"/>
    <w:rsid w:val="9B59C19C"/>
    <w:rsid w:val="A397FB18"/>
    <w:rsid w:val="A8ED6AB1"/>
    <w:rsid w:val="ABDF5C62"/>
    <w:rsid w:val="AE9BCA54"/>
    <w:rsid w:val="AFFC4259"/>
    <w:rsid w:val="B7D7AD91"/>
    <w:rsid w:val="BAF80D44"/>
    <w:rsid w:val="BBF710F3"/>
    <w:rsid w:val="BCFD2554"/>
    <w:rsid w:val="BF531452"/>
    <w:rsid w:val="BFF6C88C"/>
    <w:rsid w:val="BFFD36B9"/>
    <w:rsid w:val="CEA691BB"/>
    <w:rsid w:val="CFEEBC6B"/>
    <w:rsid w:val="D96F3E09"/>
    <w:rsid w:val="D9FDB474"/>
    <w:rsid w:val="DBFD2303"/>
    <w:rsid w:val="DDB56137"/>
    <w:rsid w:val="DE77B770"/>
    <w:rsid w:val="DEEFBF2A"/>
    <w:rsid w:val="DFB78DF1"/>
    <w:rsid w:val="E6FE601D"/>
    <w:rsid w:val="EBFBFEEF"/>
    <w:rsid w:val="EBFDB747"/>
    <w:rsid w:val="ED4DF691"/>
    <w:rsid w:val="EDB77D30"/>
    <w:rsid w:val="EFDF46DF"/>
    <w:rsid w:val="F04F4D79"/>
    <w:rsid w:val="F3D23D48"/>
    <w:rsid w:val="F3FE06FF"/>
    <w:rsid w:val="F3FE7E8D"/>
    <w:rsid w:val="F7D7AF74"/>
    <w:rsid w:val="F7F96DD4"/>
    <w:rsid w:val="F8F15FF4"/>
    <w:rsid w:val="F9BE3012"/>
    <w:rsid w:val="F9FC198C"/>
    <w:rsid w:val="FB758656"/>
    <w:rsid w:val="FDDEBDBC"/>
    <w:rsid w:val="FDF72DEE"/>
    <w:rsid w:val="FE53C0B8"/>
    <w:rsid w:val="FE7DF927"/>
    <w:rsid w:val="FEAF3103"/>
    <w:rsid w:val="FEB3957F"/>
    <w:rsid w:val="FED5A06A"/>
    <w:rsid w:val="FEF9FC66"/>
    <w:rsid w:val="FF5B46B6"/>
    <w:rsid w:val="FF768468"/>
    <w:rsid w:val="FFDD179F"/>
    <w:rsid w:val="FFFB9741"/>
    <w:rsid w:val="FFFE8A4E"/>
    <w:rsid w:val="FFFF4529"/>
    <w:rsid w:val="FFFF8B95"/>
  </w:rsids>
  <m:mathPr>
    <m:mathFont m:val="Cambria Math"/>
    <m:brkBin m:val="before"/>
    <m:brkBinSub m:val="--"/>
    <m:smallFrac m:val="0"/>
    <m:dispDef/>
    <m:lMargin m:val="78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0" w:semiHidden="0" w:name="header"/>
    <w:lsdException w:uiPriority="0"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line="300" w:lineRule="auto"/>
      <w:ind w:firstLine="480" w:firstLineChars="200"/>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link w:val="30"/>
    <w:qFormat/>
    <w:uiPriority w:val="9"/>
    <w:pPr>
      <w:spacing w:before="340" w:line="300" w:lineRule="auto"/>
      <w:ind w:firstLine="0" w:firstLineChars="0"/>
      <w:jc w:val="center"/>
      <w:outlineLvl w:val="0"/>
    </w:pPr>
    <w:rPr>
      <w:rFonts w:eastAsia="黑体"/>
      <w:b/>
      <w:bCs/>
      <w:kern w:val="44"/>
      <w:sz w:val="30"/>
      <w:szCs w:val="44"/>
    </w:rPr>
  </w:style>
  <w:style w:type="paragraph" w:styleId="3">
    <w:name w:val="heading 2"/>
    <w:basedOn w:val="1"/>
    <w:next w:val="1"/>
    <w:link w:val="32"/>
    <w:unhideWhenUsed/>
    <w:qFormat/>
    <w:uiPriority w:val="99"/>
    <w:pPr>
      <w:spacing w:before="260" w:line="300" w:lineRule="auto"/>
      <w:ind w:firstLine="0" w:firstLineChars="0"/>
      <w:outlineLvl w:val="1"/>
    </w:pPr>
    <w:rPr>
      <w:rFonts w:eastAsia="黑体" w:asciiTheme="majorAscii" w:hAnsiTheme="majorAscii" w:cstheme="majorBidi"/>
      <w:b/>
      <w:bCs/>
      <w:sz w:val="28"/>
      <w:szCs w:val="32"/>
    </w:rPr>
  </w:style>
  <w:style w:type="paragraph" w:styleId="4">
    <w:name w:val="heading 3"/>
    <w:basedOn w:val="1"/>
    <w:next w:val="1"/>
    <w:link w:val="33"/>
    <w:unhideWhenUsed/>
    <w:qFormat/>
    <w:uiPriority w:val="99"/>
    <w:pPr>
      <w:spacing w:before="260" w:line="300" w:lineRule="auto"/>
      <w:ind w:firstLine="480" w:firstLineChars="200"/>
      <w:outlineLvl w:val="2"/>
    </w:pPr>
    <w:rPr>
      <w:b/>
      <w:bCs/>
      <w:szCs w:val="32"/>
    </w:rPr>
  </w:style>
  <w:style w:type="paragraph" w:styleId="5">
    <w:name w:val="heading 4"/>
    <w:basedOn w:val="1"/>
    <w:next w:val="1"/>
    <w:link w:val="51"/>
    <w:unhideWhenUsed/>
    <w:qFormat/>
    <w:uiPriority w:val="99"/>
    <w:pPr>
      <w:spacing w:before="280" w:line="300" w:lineRule="auto"/>
      <w:ind w:left="0" w:leftChars="0"/>
      <w:outlineLvl w:val="3"/>
    </w:pPr>
    <w:rPr>
      <w:rFonts w:ascii="Times New Roman" w:hAnsi="Times New Roman" w:cstheme="majorBidi"/>
      <w:bCs/>
      <w:szCs w:val="28"/>
    </w:rPr>
  </w:style>
  <w:style w:type="paragraph" w:styleId="6">
    <w:name w:val="heading 5"/>
    <w:basedOn w:val="1"/>
    <w:next w:val="1"/>
    <w:unhideWhenUsed/>
    <w:qFormat/>
    <w:uiPriority w:val="9"/>
    <w:pPr>
      <w:keepNext/>
      <w:keepLines/>
      <w:spacing w:before="50" w:beforeLines="50" w:beforeAutospacing="0" w:afterLines="0" w:afterAutospacing="0" w:line="300" w:lineRule="auto"/>
      <w:ind w:left="480" w:leftChars="200"/>
      <w:outlineLvl w:val="4"/>
    </w:pPr>
  </w:style>
  <w:style w:type="character" w:default="1" w:styleId="24">
    <w:name w:val="Default Paragraph Font"/>
    <w:unhideWhenUsed/>
    <w:qFormat/>
    <w:uiPriority w:val="1"/>
  </w:style>
  <w:style w:type="table" w:default="1" w:styleId="22">
    <w:name w:val="Normal Table"/>
    <w:semiHidden/>
    <w:unhideWhenUsed/>
    <w:uiPriority w:val="99"/>
    <w:pPr>
      <w:keepNext w:val="0"/>
      <w:keepLines w:val="0"/>
      <w:widowControl/>
      <w:suppressLineNumbers w:val="0"/>
      <w:spacing w:before="0" w:beforeAutospacing="0" w:after="0" w:afterAutospacing="0"/>
      <w:ind w:left="0" w:right="0"/>
    </w:pPr>
    <w:rPr>
      <w:rFonts w:hint="default" w:ascii="等线" w:hAnsi="等线" w:eastAsia="等线" w:cs="等线"/>
      <w:kern w:val="2"/>
      <w:sz w:val="21"/>
      <w:szCs w:val="21"/>
    </w:rPr>
    <w:tblPr>
      <w:tblCellMar>
        <w:top w:w="0" w:type="dxa"/>
        <w:left w:w="108" w:type="dxa"/>
        <w:bottom w:w="0" w:type="dxa"/>
        <w:right w:w="108" w:type="dxa"/>
      </w:tblCellMar>
    </w:tblPr>
  </w:style>
  <w:style w:type="paragraph" w:styleId="7">
    <w:name w:val="toc 7"/>
    <w:basedOn w:val="1"/>
    <w:next w:val="1"/>
    <w:unhideWhenUsed/>
    <w:uiPriority w:val="39"/>
    <w:pPr>
      <w:ind w:left="2520" w:leftChars="1200"/>
    </w:pPr>
    <w:rPr>
      <w:rFonts w:eastAsiaTheme="minorEastAsia"/>
      <w:sz w:val="21"/>
    </w:rPr>
  </w:style>
  <w:style w:type="paragraph" w:styleId="8">
    <w:name w:val="caption"/>
    <w:basedOn w:val="1"/>
    <w:next w:val="1"/>
    <w:unhideWhenUsed/>
    <w:qFormat/>
    <w:uiPriority w:val="35"/>
    <w:pPr>
      <w:jc w:val="center"/>
    </w:pPr>
    <w:rPr>
      <w:rFonts w:asciiTheme="majorHAnsi" w:hAnsiTheme="majorHAnsi" w:cstheme="majorBidi"/>
      <w:szCs w:val="20"/>
    </w:rPr>
  </w:style>
  <w:style w:type="paragraph" w:styleId="9">
    <w:name w:val="Body Text"/>
    <w:basedOn w:val="1"/>
    <w:link w:val="38"/>
    <w:semiHidden/>
    <w:unhideWhenUsed/>
    <w:uiPriority w:val="99"/>
    <w:pPr>
      <w:spacing w:after="120"/>
    </w:pPr>
  </w:style>
  <w:style w:type="paragraph" w:styleId="10">
    <w:name w:val="toc 5"/>
    <w:basedOn w:val="1"/>
    <w:next w:val="1"/>
    <w:unhideWhenUsed/>
    <w:uiPriority w:val="39"/>
    <w:pPr>
      <w:ind w:left="1680" w:leftChars="800"/>
    </w:pPr>
    <w:rPr>
      <w:rFonts w:eastAsiaTheme="minorEastAsia"/>
      <w:sz w:val="21"/>
    </w:rPr>
  </w:style>
  <w:style w:type="paragraph" w:styleId="11">
    <w:name w:val="toc 3"/>
    <w:basedOn w:val="1"/>
    <w:next w:val="1"/>
    <w:unhideWhenUsed/>
    <w:uiPriority w:val="39"/>
    <w:pPr>
      <w:ind w:left="840" w:leftChars="400"/>
    </w:pPr>
  </w:style>
  <w:style w:type="paragraph" w:styleId="12">
    <w:name w:val="toc 8"/>
    <w:basedOn w:val="1"/>
    <w:next w:val="1"/>
    <w:unhideWhenUsed/>
    <w:uiPriority w:val="39"/>
    <w:pPr>
      <w:ind w:left="2940" w:leftChars="1400"/>
    </w:pPr>
    <w:rPr>
      <w:rFonts w:eastAsiaTheme="minorEastAsia"/>
      <w:sz w:val="21"/>
    </w:rPr>
  </w:style>
  <w:style w:type="paragraph" w:styleId="13">
    <w:name w:val="footer"/>
    <w:basedOn w:val="1"/>
    <w:link w:val="29"/>
    <w:unhideWhenUsed/>
    <w:uiPriority w:val="0"/>
    <w:pPr>
      <w:tabs>
        <w:tab w:val="center" w:pos="4153"/>
        <w:tab w:val="right" w:pos="8306"/>
      </w:tabs>
      <w:snapToGrid w:val="0"/>
      <w:jc w:val="left"/>
    </w:pPr>
    <w:rPr>
      <w:sz w:val="18"/>
      <w:szCs w:val="18"/>
    </w:rPr>
  </w:style>
  <w:style w:type="paragraph" w:styleId="14">
    <w:name w:val="header"/>
    <w:basedOn w:val="1"/>
    <w:link w:val="28"/>
    <w:unhideWhenUsed/>
    <w:uiPriority w:val="0"/>
    <w:pPr>
      <w:tabs>
        <w:tab w:val="center" w:pos="4153"/>
        <w:tab w:val="right" w:pos="8306"/>
      </w:tabs>
      <w:snapToGrid w:val="0"/>
      <w:jc w:val="center"/>
    </w:pPr>
    <w:rPr>
      <w:sz w:val="18"/>
      <w:szCs w:val="18"/>
    </w:rPr>
  </w:style>
  <w:style w:type="paragraph" w:styleId="15">
    <w:name w:val="toc 1"/>
    <w:basedOn w:val="1"/>
    <w:next w:val="1"/>
    <w:unhideWhenUsed/>
    <w:uiPriority w:val="39"/>
  </w:style>
  <w:style w:type="paragraph" w:styleId="16">
    <w:name w:val="toc 4"/>
    <w:basedOn w:val="1"/>
    <w:next w:val="1"/>
    <w:unhideWhenUsed/>
    <w:uiPriority w:val="39"/>
    <w:pPr>
      <w:ind w:left="1260" w:leftChars="600"/>
    </w:pPr>
    <w:rPr>
      <w:rFonts w:eastAsiaTheme="minorEastAsia"/>
      <w:sz w:val="21"/>
    </w:rPr>
  </w:style>
  <w:style w:type="paragraph" w:styleId="17">
    <w:name w:val="footnote text"/>
    <w:basedOn w:val="1"/>
    <w:link w:val="43"/>
    <w:semiHidden/>
    <w:unhideWhenUsed/>
    <w:uiPriority w:val="99"/>
    <w:pPr>
      <w:snapToGrid w:val="0"/>
      <w:jc w:val="left"/>
    </w:pPr>
    <w:rPr>
      <w:sz w:val="18"/>
      <w:szCs w:val="18"/>
    </w:rPr>
  </w:style>
  <w:style w:type="paragraph" w:styleId="18">
    <w:name w:val="toc 6"/>
    <w:basedOn w:val="1"/>
    <w:next w:val="1"/>
    <w:unhideWhenUsed/>
    <w:uiPriority w:val="39"/>
    <w:pPr>
      <w:ind w:left="2100" w:leftChars="1000"/>
    </w:pPr>
    <w:rPr>
      <w:rFonts w:eastAsiaTheme="minorEastAsia"/>
      <w:sz w:val="21"/>
    </w:rPr>
  </w:style>
  <w:style w:type="paragraph" w:styleId="19">
    <w:name w:val="table of figures"/>
    <w:basedOn w:val="1"/>
    <w:next w:val="1"/>
    <w:unhideWhenUsed/>
    <w:uiPriority w:val="99"/>
    <w:pPr>
      <w:ind w:leftChars="200" w:hanging="200" w:hangingChars="200"/>
    </w:pPr>
  </w:style>
  <w:style w:type="paragraph" w:styleId="20">
    <w:name w:val="toc 2"/>
    <w:basedOn w:val="1"/>
    <w:next w:val="1"/>
    <w:unhideWhenUsed/>
    <w:qFormat/>
    <w:uiPriority w:val="39"/>
    <w:pPr>
      <w:ind w:left="420" w:leftChars="200"/>
    </w:pPr>
  </w:style>
  <w:style w:type="paragraph" w:styleId="21">
    <w:name w:val="toc 9"/>
    <w:basedOn w:val="1"/>
    <w:next w:val="1"/>
    <w:unhideWhenUsed/>
    <w:uiPriority w:val="39"/>
    <w:pPr>
      <w:ind w:left="3360" w:leftChars="1600"/>
    </w:pPr>
    <w:rPr>
      <w:rFonts w:eastAsiaTheme="minorEastAsia"/>
      <w:sz w:val="21"/>
    </w:rPr>
  </w:style>
  <w:style w:type="table" w:styleId="23">
    <w:name w:val="Table Grid"/>
    <w:basedOn w:val="22"/>
    <w:qFormat/>
    <w:uiPriority w:val="39"/>
    <w:pPr>
      <w:widowControl w:val="0"/>
      <w:jc w:val="both"/>
    </w:pPr>
    <w:rPr>
      <w:rFonts w:ascii="等线" w:hAnsi="等线" w:eastAsia="宋体" w:cs="等线"/>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Emphasis"/>
    <w:basedOn w:val="24"/>
    <w:qFormat/>
    <w:uiPriority w:val="20"/>
    <w:rPr>
      <w:i/>
      <w:iCs/>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styleId="27">
    <w:name w:val="footnote reference"/>
    <w:basedOn w:val="24"/>
    <w:semiHidden/>
    <w:unhideWhenUsed/>
    <w:uiPriority w:val="99"/>
    <w:rPr>
      <w:vertAlign w:val="superscript"/>
    </w:rPr>
  </w:style>
  <w:style w:type="character" w:customStyle="1" w:styleId="28">
    <w:name w:val="页眉 字符"/>
    <w:basedOn w:val="24"/>
    <w:link w:val="14"/>
    <w:uiPriority w:val="0"/>
    <w:rPr>
      <w:sz w:val="18"/>
      <w:szCs w:val="18"/>
    </w:rPr>
  </w:style>
  <w:style w:type="character" w:customStyle="1" w:styleId="29">
    <w:name w:val="页脚 字符"/>
    <w:basedOn w:val="24"/>
    <w:link w:val="13"/>
    <w:uiPriority w:val="0"/>
    <w:rPr>
      <w:sz w:val="18"/>
      <w:szCs w:val="18"/>
    </w:rPr>
  </w:style>
  <w:style w:type="character" w:customStyle="1" w:styleId="30">
    <w:name w:val="标题 1 字符"/>
    <w:basedOn w:val="24"/>
    <w:link w:val="2"/>
    <w:uiPriority w:val="9"/>
    <w:rPr>
      <w:rFonts w:eastAsia="黑体"/>
      <w:b/>
      <w:bCs/>
      <w:kern w:val="44"/>
      <w:sz w:val="30"/>
      <w:szCs w:val="44"/>
    </w:rPr>
  </w:style>
  <w:style w:type="paragraph" w:styleId="31">
    <w:name w:val="List Paragraph"/>
    <w:basedOn w:val="1"/>
    <w:qFormat/>
    <w:uiPriority w:val="34"/>
    <w:pPr>
      <w:ind w:firstLine="420" w:firstLineChars="200"/>
    </w:pPr>
  </w:style>
  <w:style w:type="character" w:customStyle="1" w:styleId="32">
    <w:name w:val="标题 2 字符"/>
    <w:basedOn w:val="24"/>
    <w:link w:val="3"/>
    <w:uiPriority w:val="99"/>
    <w:rPr>
      <w:rFonts w:eastAsia="黑体" w:asciiTheme="majorAscii" w:hAnsiTheme="majorAscii" w:cstheme="majorBidi"/>
      <w:b/>
      <w:bCs/>
      <w:sz w:val="28"/>
      <w:szCs w:val="32"/>
    </w:rPr>
  </w:style>
  <w:style w:type="character" w:customStyle="1" w:styleId="33">
    <w:name w:val="标题 3 字符"/>
    <w:basedOn w:val="24"/>
    <w:link w:val="4"/>
    <w:uiPriority w:val="99"/>
    <w:rPr>
      <w:rFonts w:eastAsia="宋体"/>
      <w:b/>
      <w:bCs/>
      <w:sz w:val="24"/>
      <w:szCs w:val="32"/>
    </w:rPr>
  </w:style>
  <w:style w:type="paragraph" w:customStyle="1" w:styleId="34">
    <w:name w:val="21bc9c4b-6a32-43e5-beaa-fd2d792c5735"/>
    <w:basedOn w:val="2"/>
    <w:next w:val="35"/>
    <w:link w:val="36"/>
    <w:uiPriority w:val="0"/>
    <w:pPr>
      <w:spacing w:before="0" w:after="0" w:line="288" w:lineRule="auto"/>
      <w:ind w:left="870"/>
      <w:jc w:val="left"/>
    </w:pPr>
    <w:rPr>
      <w:rFonts w:ascii="微软雅黑" w:hAnsi="微软雅黑" w:eastAsia="微软雅黑" w:cstheme="majorBidi"/>
      <w:color w:val="000000"/>
      <w:sz w:val="32"/>
    </w:rPr>
  </w:style>
  <w:style w:type="paragraph" w:customStyle="1" w:styleId="35">
    <w:name w:val="acbfdd8b-e11b-4d36-88ff-6049b138f862"/>
    <w:basedOn w:val="9"/>
    <w:link w:val="37"/>
    <w:uiPriority w:val="0"/>
    <w:pPr>
      <w:numPr>
        <w:ilvl w:val="0"/>
        <w:numId w:val="1"/>
      </w:numPr>
      <w:spacing w:after="0"/>
      <w:ind w:firstLine="0"/>
      <w:jc w:val="left"/>
    </w:pPr>
    <w:rPr>
      <w:rFonts w:ascii="微软雅黑" w:hAnsi="微软雅黑" w:eastAsia="微软雅黑" w:cstheme="majorBidi"/>
      <w:color w:val="000000"/>
      <w:sz w:val="22"/>
      <w:szCs w:val="32"/>
    </w:rPr>
  </w:style>
  <w:style w:type="character" w:customStyle="1" w:styleId="36">
    <w:name w:val="21bc9c4b-6a32-43e5-beaa-fd2d792c5735 字符"/>
    <w:basedOn w:val="32"/>
    <w:link w:val="34"/>
    <w:uiPriority w:val="0"/>
    <w:rPr>
      <w:rFonts w:ascii="微软雅黑" w:hAnsi="微软雅黑" w:eastAsia="微软雅黑" w:cstheme="majorBidi"/>
      <w:color w:val="000000"/>
      <w:kern w:val="44"/>
      <w:sz w:val="32"/>
      <w:szCs w:val="44"/>
    </w:rPr>
  </w:style>
  <w:style w:type="character" w:customStyle="1" w:styleId="37">
    <w:name w:val="acbfdd8b-e11b-4d36-88ff-6049b138f862 字符"/>
    <w:basedOn w:val="32"/>
    <w:link w:val="35"/>
    <w:uiPriority w:val="0"/>
    <w:rPr>
      <w:rFonts w:ascii="微软雅黑" w:hAnsi="微软雅黑" w:eastAsia="微软雅黑" w:cstheme="majorBidi"/>
      <w:b w:val="0"/>
      <w:bCs w:val="0"/>
      <w:color w:val="000000"/>
      <w:sz w:val="22"/>
      <w:szCs w:val="32"/>
    </w:rPr>
  </w:style>
  <w:style w:type="character" w:customStyle="1" w:styleId="38">
    <w:name w:val="正文文本 字符"/>
    <w:basedOn w:val="24"/>
    <w:link w:val="9"/>
    <w:semiHidden/>
    <w:uiPriority w:val="99"/>
  </w:style>
  <w:style w:type="paragraph" w:customStyle="1" w:styleId="39">
    <w:name w:val="be358f00-9758-446e-aec5-cde8345aeef3"/>
    <w:basedOn w:val="9"/>
    <w:link w:val="40"/>
    <w:uiPriority w:val="0"/>
    <w:pPr>
      <w:spacing w:after="0"/>
      <w:ind w:firstLine="440"/>
      <w:jc w:val="left"/>
    </w:pPr>
    <w:rPr>
      <w:rFonts w:ascii="微软雅黑" w:hAnsi="微软雅黑" w:eastAsia="微软雅黑" w:cstheme="majorBidi"/>
      <w:color w:val="000000"/>
      <w:sz w:val="22"/>
      <w:szCs w:val="32"/>
    </w:rPr>
  </w:style>
  <w:style w:type="character" w:customStyle="1" w:styleId="40">
    <w:name w:val="be358f00-9758-446e-aec5-cde8345aeef3 字符"/>
    <w:basedOn w:val="37"/>
    <w:link w:val="39"/>
    <w:uiPriority w:val="0"/>
    <w:rPr>
      <w:rFonts w:ascii="微软雅黑" w:hAnsi="微软雅黑" w:eastAsia="微软雅黑" w:cstheme="majorBidi"/>
      <w:color w:val="000000"/>
      <w:sz w:val="22"/>
      <w:szCs w:val="32"/>
    </w:rPr>
  </w:style>
  <w:style w:type="paragraph" w:customStyle="1" w:styleId="41">
    <w:name w:val="71e7dc79-1ff7-45e8-997d-0ebda3762b91"/>
    <w:basedOn w:val="3"/>
    <w:next w:val="35"/>
    <w:link w:val="42"/>
    <w:uiPriority w:val="0"/>
    <w:pPr>
      <w:spacing w:before="0" w:after="0" w:line="288" w:lineRule="auto"/>
      <w:jc w:val="left"/>
    </w:pPr>
    <w:rPr>
      <w:rFonts w:ascii="微软雅黑" w:hAnsi="微软雅黑" w:eastAsia="微软雅黑"/>
      <w:color w:val="000000"/>
    </w:rPr>
  </w:style>
  <w:style w:type="character" w:customStyle="1" w:styleId="42">
    <w:name w:val="71e7dc79-1ff7-45e8-997d-0ebda3762b91 字符"/>
    <w:basedOn w:val="37"/>
    <w:link w:val="41"/>
    <w:uiPriority w:val="0"/>
    <w:rPr>
      <w:rFonts w:ascii="微软雅黑" w:hAnsi="微软雅黑" w:eastAsia="微软雅黑" w:cstheme="majorBidi"/>
      <w:b/>
      <w:bCs/>
      <w:color w:val="000000"/>
      <w:sz w:val="28"/>
      <w:szCs w:val="32"/>
    </w:rPr>
  </w:style>
  <w:style w:type="character" w:customStyle="1" w:styleId="43">
    <w:name w:val="脚注文本 字符"/>
    <w:basedOn w:val="24"/>
    <w:link w:val="17"/>
    <w:semiHidden/>
    <w:uiPriority w:val="99"/>
    <w:rPr>
      <w:rFonts w:eastAsia="宋体"/>
      <w:sz w:val="18"/>
      <w:szCs w:val="18"/>
    </w:rPr>
  </w:style>
  <w:style w:type="character" w:customStyle="1" w:styleId="44">
    <w:name w:val="Unresolved Mention"/>
    <w:basedOn w:val="24"/>
    <w:semiHidden/>
    <w:unhideWhenUsed/>
    <w:uiPriority w:val="99"/>
    <w:rPr>
      <w:color w:val="605E5C"/>
      <w:shd w:val="clear" w:color="auto" w:fill="E1DFDD"/>
    </w:rPr>
  </w:style>
  <w:style w:type="character" w:customStyle="1" w:styleId="45">
    <w:name w:val="en"/>
    <w:basedOn w:val="24"/>
    <w:uiPriority w:val="0"/>
  </w:style>
  <w:style w:type="paragraph" w:customStyle="1" w:styleId="46">
    <w:name w:val="b63ee27f-4cf3-414c-9275-d88e3f90795e"/>
    <w:basedOn w:val="4"/>
    <w:next w:val="35"/>
    <w:link w:val="47"/>
    <w:uiPriority w:val="0"/>
    <w:pPr>
      <w:spacing w:before="0" w:after="0" w:line="288" w:lineRule="auto"/>
      <w:ind w:firstLine="0"/>
      <w:jc w:val="left"/>
    </w:pPr>
    <w:rPr>
      <w:rFonts w:ascii="微软雅黑" w:hAnsi="微软雅黑" w:eastAsia="微软雅黑"/>
      <w:color w:val="000000"/>
      <w:sz w:val="26"/>
    </w:rPr>
  </w:style>
  <w:style w:type="character" w:customStyle="1" w:styleId="47">
    <w:name w:val="b63ee27f-4cf3-414c-9275-d88e3f90795e 字符"/>
    <w:basedOn w:val="24"/>
    <w:link w:val="46"/>
    <w:uiPriority w:val="0"/>
    <w:rPr>
      <w:rFonts w:ascii="微软雅黑" w:hAnsi="微软雅黑" w:eastAsia="微软雅黑"/>
      <w:b/>
      <w:bCs/>
      <w:color w:val="000000"/>
      <w:sz w:val="26"/>
      <w:szCs w:val="32"/>
    </w:rPr>
  </w:style>
  <w:style w:type="table" w:customStyle="1" w:styleId="48">
    <w:name w:val="网格型1"/>
    <w:basedOn w:val="22"/>
    <w:uiPriority w:val="99"/>
    <w:pPr>
      <w:widowControl w:val="0"/>
      <w:jc w:val="both"/>
    </w:pPr>
    <w:rPr>
      <w:rFonts w:ascii="等线" w:hAnsi="等线" w:eastAsia="宋体" w:cs="等线"/>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
    <w:name w:val="网格型2"/>
    <w:basedOn w:val="22"/>
    <w:qFormat/>
    <w:uiPriority w:val="99"/>
    <w:pPr>
      <w:widowControl w:val="0"/>
      <w:jc w:val="both"/>
    </w:pPr>
    <w:rPr>
      <w:rFonts w:ascii="等线" w:hAnsi="等线" w:eastAsia="宋体" w:cs="等线"/>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3"/>
    <w:basedOn w:val="22"/>
    <w:uiPriority w:val="99"/>
    <w:pPr>
      <w:widowControl w:val="0"/>
      <w:jc w:val="both"/>
    </w:pPr>
    <w:rPr>
      <w:rFonts w:ascii="等线" w:hAnsi="等线" w:eastAsia="宋体" w:cs="等线"/>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1">
    <w:name w:val="标题 4 字符"/>
    <w:basedOn w:val="24"/>
    <w:link w:val="5"/>
    <w:uiPriority w:val="99"/>
    <w:rPr>
      <w:rFonts w:ascii="Times New Roman" w:hAnsi="Times New Roman" w:eastAsia="宋体" w:cstheme="majorBidi"/>
      <w:bCs/>
      <w:sz w:val="24"/>
      <w:szCs w:val="28"/>
    </w:rPr>
  </w:style>
  <w:style w:type="paragraph" w:customStyle="1" w:styleId="52">
    <w:name w:val="Revision"/>
    <w:hidden/>
    <w:semiHidden/>
    <w:qFormat/>
    <w:uiPriority w:val="99"/>
    <w:rPr>
      <w:rFonts w:eastAsia="宋体" w:asciiTheme="minorHAnsi" w:hAnsiTheme="minorHAnsi" w:cstheme="minorBidi"/>
      <w:kern w:val="2"/>
      <w:sz w:val="24"/>
      <w:szCs w:val="22"/>
      <w:lang w:val="en-US" w:eastAsia="zh-CN" w:bidi="ar-SA"/>
      <w14:ligatures w14:val="standardContextual"/>
    </w:rPr>
  </w:style>
  <w:style w:type="paragraph" w:customStyle="1" w:styleId="53">
    <w:name w:val="样式1"/>
    <w:basedOn w:val="1"/>
    <w:qFormat/>
    <w:uiPriority w:val="0"/>
    <w:pPr>
      <w:tabs>
        <w:tab w:val="right" w:pos="9120"/>
      </w:tabs>
      <w:jc w:val="center"/>
    </w:pPr>
  </w:style>
  <w:style w:type="character" w:customStyle="1" w:styleId="54">
    <w:name w:val="MTEquationSection"/>
    <w:basedOn w:val="24"/>
    <w:qFormat/>
    <w:uiPriority w:val="0"/>
    <w:rPr>
      <w:vanish/>
      <w:color w:val="FF0000"/>
    </w:rPr>
  </w:style>
  <w:style w:type="table" w:customStyle="1" w:styleId="55">
    <w:name w:val="MTEBNumberedEquation"/>
    <w:basedOn w:val="22"/>
    <w:uiPriority w:val="0"/>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56">
    <w:name w:val="MTDisplayEquation"/>
    <w:basedOn w:val="1"/>
    <w:next w:val="1"/>
    <w:link w:val="57"/>
    <w:qFormat/>
    <w:uiPriority w:val="0"/>
    <w:pPr>
      <w:tabs>
        <w:tab w:val="center" w:pos="4160"/>
        <w:tab w:val="right" w:pos="8300"/>
      </w:tabs>
    </w:pPr>
    <w:rPr>
      <w:rFonts w:ascii="宋体" w:hAnsi="宋体"/>
      <w:szCs w:val="24"/>
      <w14:ligatures w14:val="none"/>
    </w:rPr>
  </w:style>
  <w:style w:type="character" w:customStyle="1" w:styleId="57">
    <w:name w:val="MTDisplayEquation 字符"/>
    <w:basedOn w:val="24"/>
    <w:link w:val="56"/>
    <w:uiPriority w:val="0"/>
    <w:rPr>
      <w:rFonts w:ascii="宋体" w:hAnsi="宋体" w:eastAsia="宋体"/>
      <w:sz w:val="24"/>
      <w:szCs w:val="24"/>
      <w14:ligatures w14:val="none"/>
    </w:rPr>
  </w:style>
  <w:style w:type="paragraph" w:customStyle="1" w:styleId="58">
    <w:name w:val="msonormal"/>
    <w:basedOn w:val="1"/>
    <w:uiPriority w:val="0"/>
    <w:pPr>
      <w:widowControl/>
      <w:spacing w:before="100" w:beforeAutospacing="1" w:after="100" w:afterAutospacing="1"/>
      <w:jc w:val="left"/>
    </w:pPr>
    <w:rPr>
      <w:rFonts w:ascii="宋体" w:hAnsi="宋体" w:cs="宋体"/>
      <w:kern w:val="0"/>
      <w:szCs w:val="24"/>
    </w:rPr>
  </w:style>
  <w:style w:type="table" w:customStyle="1" w:styleId="59">
    <w:name w:val="三线表"/>
    <w:basedOn w:val="22"/>
    <w:uiPriority w:val="0"/>
    <w:rPr>
      <w:rFonts w:ascii="Times New Roman" w:hAnsi="Times New Roman" w:eastAsia="等线" w:cs="Times New Roman"/>
      <w:sz w:val="20"/>
      <w:szCs w:val="20"/>
    </w:rPr>
    <w:tblPr>
      <w:tblBorders>
        <w:top w:val="single" w:color="auto" w:sz="4" w:space="0"/>
        <w:bottom w:val="single" w:color="auto" w:sz="4" w:space="0"/>
      </w:tblBorders>
    </w:tblPr>
    <w:tblStylePr w:type="firstRow">
      <w:pPr>
        <w:adjustRightInd w:val="0"/>
        <w:snapToGrid w:val="0"/>
      </w:pPr>
      <w:rPr>
        <w:rFonts w:hint="default" w:ascii="Times New Roman" w:hAnsi="Times New Roman" w:cs="Times New Roman"/>
        <w:b/>
      </w:rPr>
      <w:tcPr>
        <w:tcBorders>
          <w:bottom w:val="single" w:color="auto" w:sz="2" w:space="0"/>
        </w:tcBorders>
      </w:tcPr>
    </w:tblStylePr>
  </w:style>
  <w:style w:type="paragraph" w:customStyle="1" w:styleId="60">
    <w:name w:val="TOC Heading"/>
    <w:basedOn w:val="2"/>
    <w:next w:val="1"/>
    <w:unhideWhenUsed/>
    <w:qFormat/>
    <w:uiPriority w:val="39"/>
    <w:pPr>
      <w:keepNext/>
      <w:keepLines/>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numbering" Target="numbering.xml"/><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endnotes" Target="endnotes.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chart" Target="charts/chart15.xml"/><Relationship Id="rId35" Type="http://schemas.openxmlformats.org/officeDocument/2006/relationships/chart" Target="charts/chart14.xml"/><Relationship Id="rId34" Type="http://schemas.openxmlformats.org/officeDocument/2006/relationships/image" Target="media/image9.png"/><Relationship Id="rId33" Type="http://schemas.openxmlformats.org/officeDocument/2006/relationships/chart" Target="charts/chart13.xml"/><Relationship Id="rId32" Type="http://schemas.openxmlformats.org/officeDocument/2006/relationships/chart" Target="charts/chart12.xml"/><Relationship Id="rId31" Type="http://schemas.openxmlformats.org/officeDocument/2006/relationships/image" Target="media/image8.png"/><Relationship Id="rId30" Type="http://schemas.openxmlformats.org/officeDocument/2006/relationships/chart" Target="charts/chart11.xml"/><Relationship Id="rId3" Type="http://schemas.openxmlformats.org/officeDocument/2006/relationships/footnotes" Target="footnotes.xml"/><Relationship Id="rId29" Type="http://schemas.openxmlformats.org/officeDocument/2006/relationships/image" Target="media/image7.png"/><Relationship Id="rId28" Type="http://schemas.openxmlformats.org/officeDocument/2006/relationships/chart" Target="charts/chart10.xml"/><Relationship Id="rId27" Type="http://schemas.openxmlformats.org/officeDocument/2006/relationships/chart" Target="charts/chart9.xml"/><Relationship Id="rId26" Type="http://schemas.openxmlformats.org/officeDocument/2006/relationships/chart" Target="charts/chart8.xml"/><Relationship Id="rId25" Type="http://schemas.openxmlformats.org/officeDocument/2006/relationships/chart" Target="charts/chart7.xml"/><Relationship Id="rId24" Type="http://schemas.openxmlformats.org/officeDocument/2006/relationships/chart" Target="charts/chart6.xml"/><Relationship Id="rId23" Type="http://schemas.openxmlformats.org/officeDocument/2006/relationships/chart" Target="charts/chart5.xml"/><Relationship Id="rId22" Type="http://schemas.openxmlformats.org/officeDocument/2006/relationships/chart" Target="charts/chart4.xml"/><Relationship Id="rId21" Type="http://schemas.openxmlformats.org/officeDocument/2006/relationships/chart" Target="charts/chart3.xml"/><Relationship Id="rId20" Type="http://schemas.openxmlformats.org/officeDocument/2006/relationships/chart" Target="charts/chart2.xml"/><Relationship Id="rId2" Type="http://schemas.openxmlformats.org/officeDocument/2006/relationships/settings" Target="settings.xml"/><Relationship Id="rId19" Type="http://schemas.openxmlformats.org/officeDocument/2006/relationships/chart" Target="charts/chart1.xml"/><Relationship Id="rId18" Type="http://schemas.openxmlformats.org/officeDocument/2006/relationships/image" Target="media/image6.wmf"/><Relationship Id="rId17" Type="http://schemas.openxmlformats.org/officeDocument/2006/relationships/oleObject" Target="embeddings/oleObject1.bin"/><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4" Type="http://schemas.microsoft.com/office/2011/relationships/chartColorStyle" Target="colors11.xml"/><Relationship Id="rId3" Type="http://schemas.microsoft.com/office/2011/relationships/chartStyle" Target="style11.xml"/><Relationship Id="rId2" Type="http://schemas.openxmlformats.org/officeDocument/2006/relationships/themeOverride" Target="../theme/themeOverride10.xml"/><Relationship Id="rId1" Type="http://schemas.openxmlformats.org/officeDocument/2006/relationships/package" Target="../embeddings/Workbook11.xlsx"/></Relationships>
</file>

<file path=word/charts/_rels/chart10.xml.rels><?xml version="1.0" encoding="UTF-8" standalone="yes"?>
<Relationships xmlns="http://schemas.openxmlformats.org/package/2006/relationships"><Relationship Id="rId4" Type="http://schemas.microsoft.com/office/2011/relationships/chartColorStyle" Target="colors7.xml"/><Relationship Id="rId3" Type="http://schemas.microsoft.com/office/2011/relationships/chartStyle" Target="style7.xml"/><Relationship Id="rId2" Type="http://schemas.openxmlformats.org/officeDocument/2006/relationships/themeOverride" Target="../theme/themeOverride6.xml"/><Relationship Id="rId1" Type="http://schemas.openxmlformats.org/officeDocument/2006/relationships/package" Target="../embeddings/Workbook7.xlsx"/></Relationships>
</file>

<file path=word/charts/_rels/chart11.xml.rels><?xml version="1.0" encoding="UTF-8" standalone="yes"?>
<Relationships xmlns="http://schemas.openxmlformats.org/package/2006/relationships"><Relationship Id="rId4" Type="http://schemas.microsoft.com/office/2011/relationships/chartColorStyle" Target="colors14.xml"/><Relationship Id="rId3" Type="http://schemas.microsoft.com/office/2011/relationships/chartStyle" Target="style14.xml"/><Relationship Id="rId2" Type="http://schemas.openxmlformats.org/officeDocument/2006/relationships/themeOverride" Target="../theme/themeOverride13.xml"/><Relationship Id="rId1" Type="http://schemas.openxmlformats.org/officeDocument/2006/relationships/package" Target="../embeddings/Workbook14.xlsx"/></Relationships>
</file>

<file path=word/charts/_rels/chart12.xml.rels><?xml version="1.0" encoding="UTF-8" standalone="yes"?>
<Relationships xmlns="http://schemas.openxmlformats.org/package/2006/relationships"><Relationship Id="rId4" Type="http://schemas.microsoft.com/office/2011/relationships/chartColorStyle" Target="colors13.xml"/><Relationship Id="rId3" Type="http://schemas.microsoft.com/office/2011/relationships/chartStyle" Target="style13.xml"/><Relationship Id="rId2" Type="http://schemas.openxmlformats.org/officeDocument/2006/relationships/themeOverride" Target="../theme/themeOverride12.xml"/><Relationship Id="rId1" Type="http://schemas.openxmlformats.org/officeDocument/2006/relationships/package" Target="../embeddings/Workbook13.xlsx"/></Relationships>
</file>

<file path=word/charts/_rels/chart13.xml.rels><?xml version="1.0" encoding="UTF-8" standalone="yes"?>
<Relationships xmlns="http://schemas.openxmlformats.org/package/2006/relationships"><Relationship Id="rId4" Type="http://schemas.microsoft.com/office/2011/relationships/chartColorStyle" Target="colors2.xml"/><Relationship Id="rId3" Type="http://schemas.microsoft.com/office/2011/relationships/chartStyle" Target="style2.xml"/><Relationship Id="rId2" Type="http://schemas.openxmlformats.org/officeDocument/2006/relationships/themeOverride" Target="../theme/themeOverride2.xml"/><Relationship Id="rId1" Type="http://schemas.openxmlformats.org/officeDocument/2006/relationships/package" Target="../embeddings/Workbook2.xlsx"/></Relationships>
</file>

<file path=word/charts/_rels/chart14.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package" Target="../embeddings/Workbook15.xlsx"/></Relationships>
</file>

<file path=word/charts/_rels/chart15.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package" Target="../embeddings/Workbook4.xlsx"/></Relationships>
</file>

<file path=word/charts/_rels/chart2.xml.rels><?xml version="1.0" encoding="UTF-8" standalone="yes"?>
<Relationships xmlns="http://schemas.openxmlformats.org/package/2006/relationships"><Relationship Id="rId4" Type="http://schemas.microsoft.com/office/2011/relationships/chartColorStyle" Target="colors9.xml"/><Relationship Id="rId3" Type="http://schemas.microsoft.com/office/2011/relationships/chartStyle" Target="style9.xml"/><Relationship Id="rId2" Type="http://schemas.openxmlformats.org/officeDocument/2006/relationships/themeOverride" Target="../theme/themeOverride8.xml"/><Relationship Id="rId1" Type="http://schemas.openxmlformats.org/officeDocument/2006/relationships/package" Target="../embeddings/Workbook9.xlsx"/></Relationships>
</file>

<file path=word/charts/_rels/chart3.xml.rels><?xml version="1.0" encoding="UTF-8" standalone="yes"?>
<Relationships xmlns="http://schemas.openxmlformats.org/package/2006/relationships"><Relationship Id="rId4" Type="http://schemas.microsoft.com/office/2011/relationships/chartColorStyle" Target="colors10.xml"/><Relationship Id="rId3" Type="http://schemas.microsoft.com/office/2011/relationships/chartStyle" Target="style10.xml"/><Relationship Id="rId2" Type="http://schemas.openxmlformats.org/officeDocument/2006/relationships/themeOverride" Target="../theme/themeOverride9.xml"/><Relationship Id="rId1" Type="http://schemas.openxmlformats.org/officeDocument/2006/relationships/package" Target="../embeddings/Workbook10.xlsx"/></Relationships>
</file>

<file path=word/charts/_rels/chart4.xml.rels><?xml version="1.0" encoding="UTF-8" standalone="yes"?>
<Relationships xmlns="http://schemas.openxmlformats.org/package/2006/relationships"><Relationship Id="rId4" Type="http://schemas.microsoft.com/office/2011/relationships/chartColorStyle" Target="colors12.xml"/><Relationship Id="rId3" Type="http://schemas.microsoft.com/office/2011/relationships/chartStyle" Target="style12.xml"/><Relationship Id="rId2" Type="http://schemas.openxmlformats.org/officeDocument/2006/relationships/themeOverride" Target="../theme/themeOverride11.xml"/><Relationship Id="rId1" Type="http://schemas.openxmlformats.org/officeDocument/2006/relationships/package" Target="../embeddings/Workbook12.xlsx"/></Relationships>
</file>

<file path=word/charts/_rels/chart5.xml.rels><?xml version="1.0" encoding="UTF-8" standalone="yes"?>
<Relationships xmlns="http://schemas.openxmlformats.org/package/2006/relationships"><Relationship Id="rId4" Type="http://schemas.microsoft.com/office/2011/relationships/chartColorStyle" Target="colors6.xml"/><Relationship Id="rId3" Type="http://schemas.microsoft.com/office/2011/relationships/chartStyle" Target="style6.xml"/><Relationship Id="rId2" Type="http://schemas.openxmlformats.org/officeDocument/2006/relationships/themeOverride" Target="../theme/themeOverride5.xml"/><Relationship Id="rId1" Type="http://schemas.openxmlformats.org/officeDocument/2006/relationships/package" Target="../embeddings/Workbook6.xlsx"/></Relationships>
</file>

<file path=word/charts/_rels/chart6.xml.rels><?xml version="1.0" encoding="UTF-8" standalone="yes"?>
<Relationships xmlns="http://schemas.openxmlformats.org/package/2006/relationships"><Relationship Id="rId4" Type="http://schemas.microsoft.com/office/2011/relationships/chartColorStyle" Target="colors8.xml"/><Relationship Id="rId3" Type="http://schemas.microsoft.com/office/2011/relationships/chartStyle" Target="style8.xml"/><Relationship Id="rId2" Type="http://schemas.openxmlformats.org/officeDocument/2006/relationships/themeOverride" Target="../theme/themeOverride7.xml"/><Relationship Id="rId1" Type="http://schemas.openxmlformats.org/officeDocument/2006/relationships/package" Target="../embeddings/Workbook8.xlsx"/></Relationships>
</file>

<file path=word/charts/_rels/chart7.xml.rels><?xml version="1.0" encoding="UTF-8" standalone="yes"?>
<Relationships xmlns="http://schemas.openxmlformats.org/package/2006/relationships"><Relationship Id="rId4" Type="http://schemas.microsoft.com/office/2011/relationships/chartColorStyle" Target="colors3.xml"/><Relationship Id="rId3" Type="http://schemas.microsoft.com/office/2011/relationships/chartStyle" Target="style3.xml"/><Relationship Id="rId2" Type="http://schemas.openxmlformats.org/officeDocument/2006/relationships/themeOverride" Target="../theme/themeOverride3.xml"/><Relationship Id="rId1" Type="http://schemas.openxmlformats.org/officeDocument/2006/relationships/package" Target="../embeddings/Workbook3.xlsx"/></Relationships>
</file>

<file path=word/charts/_rels/chart8.xml.rels><?xml version="1.0" encoding="UTF-8" standalone="yes"?>
<Relationships xmlns="http://schemas.openxmlformats.org/package/2006/relationships"><Relationship Id="rId4" Type="http://schemas.microsoft.com/office/2011/relationships/chartColorStyle" Target="colors5.xml"/><Relationship Id="rId3" Type="http://schemas.microsoft.com/office/2011/relationships/chartStyle" Target="style5.xml"/><Relationship Id="rId2" Type="http://schemas.openxmlformats.org/officeDocument/2006/relationships/themeOverride" Target="../theme/themeOverride4.xml"/><Relationship Id="rId1" Type="http://schemas.openxmlformats.org/officeDocument/2006/relationships/package" Target="../embeddings/Workbook5.xlsx"/></Relationships>
</file>

<file path=word/charts/_rels/chart9.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1"/>
          <c:order val="1"/>
          <c:tx>
            <c:strRef>
              <c:f>Sheet1!$C$1</c:f>
              <c:strCache>
                <c:ptCount val="1"/>
                <c:pt idx="0">
                  <c:v>女</c:v>
                </c:pt>
              </c:strCache>
            </c:strRef>
          </c:tx>
          <c:spPr>
            <a:solidFill>
              <a:srgbClr val="FFBDB9"/>
            </a:solidFill>
            <a:ln w="12700">
              <a:noFill/>
            </a:ln>
            <a:effectLst/>
            <a:sp3d contourW="12700"/>
          </c:spPr>
          <c:invertIfNegative val="0"/>
          <c:dLbls>
            <c:delete val="1"/>
          </c:dLbls>
          <c:cat>
            <c:strRef>
              <c:f>Sheet1!$A$2:$A$16</c:f>
              <c:strCache>
                <c:ptCount val="15"/>
                <c:pt idx="0">
                  <c:v>15-18</c:v>
                </c:pt>
                <c:pt idx="1">
                  <c:v>18-21</c:v>
                </c:pt>
                <c:pt idx="2">
                  <c:v>21-24</c:v>
                </c:pt>
                <c:pt idx="3">
                  <c:v>24-27</c:v>
                </c:pt>
                <c:pt idx="4">
                  <c:v>27-30</c:v>
                </c:pt>
                <c:pt idx="5">
                  <c:v>30-33</c:v>
                </c:pt>
                <c:pt idx="6">
                  <c:v>33-36</c:v>
                </c:pt>
                <c:pt idx="7">
                  <c:v>36-39</c:v>
                </c:pt>
                <c:pt idx="8">
                  <c:v>39-42</c:v>
                </c:pt>
                <c:pt idx="9">
                  <c:v>42-45</c:v>
                </c:pt>
                <c:pt idx="10">
                  <c:v>45-48</c:v>
                </c:pt>
                <c:pt idx="11">
                  <c:v>48-51</c:v>
                </c:pt>
                <c:pt idx="12">
                  <c:v>51-54</c:v>
                </c:pt>
                <c:pt idx="13">
                  <c:v>54-57</c:v>
                </c:pt>
                <c:pt idx="14">
                  <c:v>57-60</c:v>
                </c:pt>
              </c:strCache>
            </c:strRef>
          </c:cat>
          <c:val>
            <c:numRef>
              <c:f>Sheet1!$C$2:$C$16</c:f>
              <c:numCache>
                <c:formatCode>General</c:formatCode>
                <c:ptCount val="15"/>
                <c:pt idx="0">
                  <c:v>5</c:v>
                </c:pt>
                <c:pt idx="1">
                  <c:v>37</c:v>
                </c:pt>
                <c:pt idx="2">
                  <c:v>26</c:v>
                </c:pt>
                <c:pt idx="3">
                  <c:v>63</c:v>
                </c:pt>
                <c:pt idx="4">
                  <c:v>65</c:v>
                </c:pt>
                <c:pt idx="5">
                  <c:v>27</c:v>
                </c:pt>
                <c:pt idx="6">
                  <c:v>40</c:v>
                </c:pt>
                <c:pt idx="7">
                  <c:v>12</c:v>
                </c:pt>
                <c:pt idx="8">
                  <c:v>4</c:v>
                </c:pt>
                <c:pt idx="9">
                  <c:v>5</c:v>
                </c:pt>
                <c:pt idx="10">
                  <c:v>1</c:v>
                </c:pt>
                <c:pt idx="11">
                  <c:v>4</c:v>
                </c:pt>
                <c:pt idx="12">
                  <c:v>4</c:v>
                </c:pt>
                <c:pt idx="13">
                  <c:v>0</c:v>
                </c:pt>
                <c:pt idx="14">
                  <c:v>0</c:v>
                </c:pt>
              </c:numCache>
            </c:numRef>
          </c:val>
        </c:ser>
        <c:dLbls>
          <c:showLegendKey val="0"/>
          <c:showVal val="1"/>
          <c:showCatName val="0"/>
          <c:showSerName val="0"/>
          <c:showPercent val="0"/>
          <c:showBubbleSize val="0"/>
        </c:dLbls>
        <c:gapWidth val="50"/>
        <c:overlap val="0"/>
        <c:axId val="10216860"/>
        <c:axId val="606142182"/>
      </c:barChart>
      <c:barChart>
        <c:barDir val="bar"/>
        <c:grouping val="clustered"/>
        <c:varyColors val="0"/>
        <c:ser>
          <c:idx val="0"/>
          <c:order val="0"/>
          <c:tx>
            <c:strRef>
              <c:f>Sheet1!$B$1</c:f>
              <c:strCache>
                <c:ptCount val="1"/>
                <c:pt idx="0">
                  <c:v>男</c:v>
                </c:pt>
              </c:strCache>
            </c:strRef>
          </c:tx>
          <c:spPr>
            <a:solidFill>
              <a:srgbClr val="A4CEB7"/>
            </a:solidFill>
            <a:ln w="12700">
              <a:noFill/>
            </a:ln>
            <a:effectLst/>
            <a:sp3d contourW="12700"/>
          </c:spPr>
          <c:invertIfNegative val="0"/>
          <c:dLbls>
            <c:delete val="1"/>
          </c:dLbls>
          <c:cat>
            <c:strRef>
              <c:f>Sheet1!$A$2:$A$16</c:f>
              <c:strCache>
                <c:ptCount val="15"/>
                <c:pt idx="0">
                  <c:v>15-18</c:v>
                </c:pt>
                <c:pt idx="1">
                  <c:v>18-21</c:v>
                </c:pt>
                <c:pt idx="2">
                  <c:v>21-24</c:v>
                </c:pt>
                <c:pt idx="3">
                  <c:v>24-27</c:v>
                </c:pt>
                <c:pt idx="4">
                  <c:v>27-30</c:v>
                </c:pt>
                <c:pt idx="5">
                  <c:v>30-33</c:v>
                </c:pt>
                <c:pt idx="6">
                  <c:v>33-36</c:v>
                </c:pt>
                <c:pt idx="7">
                  <c:v>36-39</c:v>
                </c:pt>
                <c:pt idx="8">
                  <c:v>39-42</c:v>
                </c:pt>
                <c:pt idx="9">
                  <c:v>42-45</c:v>
                </c:pt>
                <c:pt idx="10">
                  <c:v>45-48</c:v>
                </c:pt>
                <c:pt idx="11">
                  <c:v>48-51</c:v>
                </c:pt>
                <c:pt idx="12">
                  <c:v>51-54</c:v>
                </c:pt>
                <c:pt idx="13">
                  <c:v>54-57</c:v>
                </c:pt>
                <c:pt idx="14">
                  <c:v>57-60</c:v>
                </c:pt>
              </c:strCache>
            </c:strRef>
          </c:cat>
          <c:val>
            <c:numRef>
              <c:f>Sheet1!$B$2:$B$16</c:f>
              <c:numCache>
                <c:formatCode>General</c:formatCode>
                <c:ptCount val="15"/>
                <c:pt idx="0">
                  <c:v>3</c:v>
                </c:pt>
                <c:pt idx="1">
                  <c:v>41</c:v>
                </c:pt>
                <c:pt idx="2">
                  <c:v>21</c:v>
                </c:pt>
                <c:pt idx="3">
                  <c:v>41</c:v>
                </c:pt>
                <c:pt idx="4">
                  <c:v>64</c:v>
                </c:pt>
                <c:pt idx="5">
                  <c:v>35</c:v>
                </c:pt>
                <c:pt idx="6">
                  <c:v>36</c:v>
                </c:pt>
                <c:pt idx="7">
                  <c:v>9</c:v>
                </c:pt>
                <c:pt idx="8">
                  <c:v>8</c:v>
                </c:pt>
                <c:pt idx="9">
                  <c:v>8</c:v>
                </c:pt>
                <c:pt idx="10">
                  <c:v>4</c:v>
                </c:pt>
                <c:pt idx="11">
                  <c:v>3</c:v>
                </c:pt>
                <c:pt idx="12">
                  <c:v>4</c:v>
                </c:pt>
                <c:pt idx="13">
                  <c:v>1</c:v>
                </c:pt>
                <c:pt idx="14">
                  <c:v>1</c:v>
                </c:pt>
              </c:numCache>
            </c:numRef>
          </c:val>
        </c:ser>
        <c:dLbls>
          <c:showLegendKey val="0"/>
          <c:showVal val="0"/>
          <c:showCatName val="0"/>
          <c:showSerName val="0"/>
          <c:showPercent val="0"/>
          <c:showBubbleSize val="0"/>
        </c:dLbls>
        <c:gapWidth val="50"/>
        <c:overlap val="0"/>
        <c:axId val="952211521"/>
        <c:axId val="342630804"/>
      </c:barChart>
      <c:catAx>
        <c:axId val="10216860"/>
        <c:scaling>
          <c:orientation val="minMax"/>
        </c:scaling>
        <c:delete val="0"/>
        <c:axPos val="l"/>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年龄（岁）</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606142182"/>
        <c:crosses val="autoZero"/>
        <c:auto val="1"/>
        <c:lblAlgn val="ctr"/>
        <c:lblOffset val="100"/>
        <c:noMultiLvlLbl val="0"/>
      </c:catAx>
      <c:valAx>
        <c:axId val="606142182"/>
        <c:scaling>
          <c:orientation val="minMax"/>
          <c:max val="70"/>
          <c:min val="-70"/>
        </c:scaling>
        <c:delete val="0"/>
        <c:axPos val="b"/>
        <c:majorGridlines>
          <c:spPr>
            <a:ln w="9525" cap="flat" cmpd="sng" algn="ctr">
              <a:solidFill>
                <a:schemeClr val="tx1">
                  <a:lumMod val="15000"/>
                  <a:lumOff val="85000"/>
                  <a:alpha val="50000"/>
                </a:schemeClr>
              </a:solidFill>
              <a:round/>
            </a:ln>
            <a:effectLst/>
          </c:spPr>
        </c:majorGridlines>
        <c:title>
          <c:tx>
            <c:rich>
              <a:bodyPr rot="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10216860"/>
        <c:crosses val="autoZero"/>
        <c:crossBetween val="between"/>
        <c:majorUnit val="20"/>
      </c:valAx>
      <c:valAx>
        <c:axId val="342630804"/>
        <c:scaling>
          <c:orientation val="maxMin"/>
          <c:max val="70"/>
          <c:min val="-70"/>
        </c:scaling>
        <c:delete val="0"/>
        <c:axPos val="t"/>
        <c:numFmt formatCode="General" sourceLinked="1"/>
        <c:majorTickMark val="none"/>
        <c:minorTickMark val="cross"/>
        <c:tickLblPos val="none"/>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95000"/>
                    <a:lumOff val="5000"/>
                  </a:schemeClr>
                </a:solidFill>
                <a:latin typeface="+mn-lt"/>
                <a:ea typeface="+mn-ea"/>
                <a:cs typeface="+mn-cs"/>
              </a:defRPr>
            </a:pPr>
          </a:p>
        </c:txPr>
        <c:crossAx val="952211521"/>
        <c:crosses val="max"/>
        <c:crossBetween val="between"/>
      </c:valAx>
      <c:catAx>
        <c:axId val="952211521"/>
        <c:scaling>
          <c:orientation val="minMax"/>
        </c:scaling>
        <c:delete val="1"/>
        <c:axPos val="r"/>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95000"/>
                    <a:lumOff val="5000"/>
                  </a:schemeClr>
                </a:solidFill>
                <a:latin typeface="+mn-lt"/>
                <a:ea typeface="+mn-ea"/>
                <a:cs typeface="+mn-cs"/>
              </a:defRPr>
            </a:pPr>
          </a:p>
        </c:txPr>
        <c:crossAx val="342630804"/>
        <c:crosses val="autoZero"/>
        <c:auto val="1"/>
        <c:lblAlgn val="ctr"/>
        <c:lblOffset val="100"/>
        <c:noMultiLvlLbl val="0"/>
      </c:catAx>
      <c:spPr>
        <a:noFill/>
        <a:ln>
          <a:noFill/>
        </a:ln>
        <a:effectLst/>
      </c:spPr>
    </c:plotArea>
    <c:legend>
      <c:legendPos val="r"/>
      <c:legendEntry>
        <c:idx val="0"/>
        <c:txPr>
          <a:bodyPr rot="0" spcFirstLastPara="0" vertOverflow="ellipsis" vert="horz" wrap="square" anchor="ctr" anchorCtr="1"/>
          <a:lstStyle/>
          <a:p>
            <a:pPr>
              <a:defRPr lang="zh-CN" sz="900" b="0" i="0" u="none" strike="noStrike" kern="1200" baseline="0">
                <a:solidFill>
                  <a:schemeClr val="tx1">
                    <a:lumMod val="95000"/>
                    <a:lumOff val="5000"/>
                  </a:schemeClr>
                </a:solidFill>
                <a:latin typeface="+mn-lt"/>
                <a:ea typeface="+mn-ea"/>
                <a:cs typeface="+mn-cs"/>
              </a:defRPr>
            </a:pPr>
          </a:p>
        </c:txPr>
      </c:legendEntry>
      <c:legendEntry>
        <c:idx val="1"/>
        <c:txPr>
          <a:bodyPr rot="0" spcFirstLastPara="0" vertOverflow="ellipsis" vert="horz" wrap="square" anchor="ctr" anchorCtr="1"/>
          <a:lstStyle/>
          <a:p>
            <a:pPr>
              <a:defRPr lang="zh-CN" sz="900" b="0" i="0" u="none" strike="noStrike" kern="1200" baseline="0">
                <a:solidFill>
                  <a:schemeClr val="tx1">
                    <a:lumMod val="95000"/>
                    <a:lumOff val="5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forceAA="0"/>
        <a:lstStyle/>
        <a:p>
          <a:pPr>
            <a:defRPr lang="zh-CN" sz="900" b="0" i="0" u="none" strike="noStrike" kern="1200" baseline="0">
              <a:solidFill>
                <a:schemeClr val="tx1">
                  <a:lumMod val="95000"/>
                  <a:lumOff val="5000"/>
                </a:schemeClr>
              </a:solidFill>
              <a:latin typeface="+mn-lt"/>
              <a:ea typeface="+mn-ea"/>
              <a:cs typeface="+mn-cs"/>
            </a:defRPr>
          </a:pPr>
        </a:p>
      </c:txPr>
    </c:legend>
    <c:plotVisOnly val="1"/>
    <c:dispBlanksAs val="gap"/>
    <c:showDLblsOverMax val="0"/>
  </c:chart>
  <c:spPr>
    <a:noFill/>
    <a:ln w="9525" cap="flat" cmpd="sng" algn="ctr">
      <a:solidFill>
        <a:srgbClr val="E7E6E6">
          <a:lumMod val="75000"/>
        </a:srgbClr>
      </a:solidFill>
      <a:round/>
    </a:ln>
    <a:effectLst/>
  </c:spPr>
  <c:txPr>
    <a:bodyPr/>
    <a:lstStyle/>
    <a:p>
      <a:pPr>
        <a:defRPr lang="zh-CN">
          <a:solidFill>
            <a:schemeClr val="tx1">
              <a:lumMod val="95000"/>
              <a:lumOff val="5000"/>
            </a:schemeClr>
          </a:solidFill>
        </a:defRPr>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Count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非常低</c:v>
                </c:pt>
                <c:pt idx="1">
                  <c:v>低</c:v>
                </c:pt>
                <c:pt idx="2">
                  <c:v>中</c:v>
                </c:pt>
                <c:pt idx="3">
                  <c:v>高</c:v>
                </c:pt>
                <c:pt idx="4">
                  <c:v>非常高</c:v>
                </c:pt>
              </c:strCache>
            </c:strRef>
          </c:cat>
          <c:val>
            <c:numRef>
              <c:f>Sheet1!$B$2:$B$6</c:f>
              <c:numCache>
                <c:formatCode>General</c:formatCode>
                <c:ptCount val="5"/>
                <c:pt idx="0">
                  <c:v>1</c:v>
                </c:pt>
                <c:pt idx="1">
                  <c:v>14</c:v>
                </c:pt>
                <c:pt idx="2">
                  <c:v>73</c:v>
                </c:pt>
                <c:pt idx="3">
                  <c:v>193</c:v>
                </c:pt>
                <c:pt idx="4">
                  <c:v>300</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Interest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75000"/>
                        <a:lumOff val="2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非常不感兴趣</c:v>
                </c:pt>
                <c:pt idx="1">
                  <c:v>较不感兴趣</c:v>
                </c:pt>
                <c:pt idx="2">
                  <c:v>一般</c:v>
                </c:pt>
                <c:pt idx="3">
                  <c:v>有点感兴趣</c:v>
                </c:pt>
                <c:pt idx="4">
                  <c:v>非常感兴趣</c:v>
                </c:pt>
              </c:strCache>
            </c:strRef>
          </c:cat>
          <c:val>
            <c:numRef>
              <c:f>Sheet1!$B$2:$B$6</c:f>
              <c:numCache>
                <c:formatCode>General</c:formatCode>
                <c:ptCount val="5"/>
                <c:pt idx="0">
                  <c:v>17</c:v>
                </c:pt>
                <c:pt idx="1">
                  <c:v>65</c:v>
                </c:pt>
                <c:pt idx="2">
                  <c:v>134</c:v>
                </c:pt>
                <c:pt idx="3">
                  <c:v>252</c:v>
                </c:pt>
                <c:pt idx="4">
                  <c:v>113</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in"/>
        <c:minorTickMark val="in"/>
        <c:tickLblPos val="nextTo"/>
        <c:spPr>
          <a:noFill/>
          <a:ln w="12700" cap="flat" cmpd="sng" algn="ctr">
            <a:solidFill>
              <a:sysClr val="window" lastClr="FFFFFF">
                <a:lumMod val="65000"/>
              </a:sysClr>
            </a:solidFill>
            <a:prstDash val="solid"/>
            <a:round/>
          </a:ln>
          <a:effectLst/>
        </c:spPr>
        <c:txPr>
          <a:bodyPr rot="-1800000" spcFirstLastPara="0" vertOverflow="ellipsis" vert="horz" wrap="square" anchor="ctr" anchorCtr="1" forceAA="0"/>
          <a:lstStyle/>
          <a:p>
            <a:pPr>
              <a:defRPr lang="zh-CN" sz="800" b="0" i="0" u="none" strike="noStrike" kern="1200" baseline="0">
                <a:solidFill>
                  <a:schemeClr val="tx1">
                    <a:lumMod val="65000"/>
                    <a:lumOff val="3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65000"/>
                        <a:lumOff val="3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latin typeface="黑体" panose="02010609060101010101" charset="-122"/>
                    <a:ea typeface="黑体" panose="02010609060101010101" charset="-122"/>
                    <a:cs typeface="黑体" panose="02010609060101010101" charset="-122"/>
                    <a:sym typeface="黑体" panose="02010609060101010101" charset="-122"/>
                  </a:rPr>
                  <a:t>频数</a:t>
                </a:r>
                <a:endParaRPr sz="800">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65000"/>
                    <a:lumOff val="3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latin typeface="微软雅黑" panose="020B0503020204020204" pitchFamily="2" charset="-122"/>
          <a:ea typeface="微软雅黑" panose="020B0503020204020204" pitchFamily="2" charset="-122"/>
        </a:defRPr>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2825572217837"/>
          <c:y val="0.0677966101694915"/>
          <c:w val="0.787845303867403"/>
          <c:h val="0.69683615819209"/>
        </c:manualLayout>
      </c:layout>
      <c:barChart>
        <c:barDir val="col"/>
        <c:grouping val="clustered"/>
        <c:varyColors val="0"/>
        <c:ser>
          <c:idx val="0"/>
          <c:order val="0"/>
          <c:tx>
            <c:strRef>
              <c:f>Sheet1!$B$1</c:f>
              <c:strCache>
                <c:ptCount val="1"/>
                <c:pt idx="0">
                  <c:v>Count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Pt>
            <c:idx val="2"/>
            <c:invertIfNegative val="0"/>
            <c:bubble3D val="0"/>
          </c:dPt>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非常不愿意</c:v>
                </c:pt>
                <c:pt idx="1">
                  <c:v>比较不愿意</c:v>
                </c:pt>
                <c:pt idx="2">
                  <c:v>一般</c:v>
                </c:pt>
                <c:pt idx="3">
                  <c:v>比较愿意</c:v>
                </c:pt>
                <c:pt idx="4">
                  <c:v>非常愿意</c:v>
                </c:pt>
              </c:strCache>
            </c:strRef>
          </c:cat>
          <c:val>
            <c:numRef>
              <c:f>Sheet1!$B$2:$B$6</c:f>
              <c:numCache>
                <c:formatCode>General</c:formatCode>
                <c:ptCount val="5"/>
                <c:pt idx="0">
                  <c:v>99</c:v>
                </c:pt>
                <c:pt idx="1">
                  <c:v>212</c:v>
                </c:pt>
                <c:pt idx="2">
                  <c:v>180</c:v>
                </c:pt>
                <c:pt idx="3">
                  <c:v>65</c:v>
                </c:pt>
                <c:pt idx="4">
                  <c:v>25</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18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1330" b="0" i="0" u="none" strike="noStrike" kern="1200" baseline="0">
                    <a:solidFill>
                      <a:schemeClr val="tx1">
                        <a:lumMod val="95000"/>
                        <a:lumOff val="5000"/>
                      </a:schemeClr>
                    </a:solidFill>
                    <a:latin typeface="微软雅黑" panose="020B0503020204020204" pitchFamily="2" charset="-122"/>
                    <a:ea typeface="微软雅黑" panose="020B0503020204020204" pitchFamily="2" charset="-122"/>
                    <a:cs typeface="+mn-cs"/>
                  </a:defRPr>
                </a:pPr>
                <a:r>
                  <a:rPr sz="800">
                    <a:solidFill>
                      <a:schemeClr val="tx1">
                        <a:lumMod val="95000"/>
                        <a:lumOff val="5000"/>
                      </a:schemeClr>
                    </a:solidFill>
                    <a:latin typeface="黑体" panose="02010609060101010101" charset="-122"/>
                    <a:ea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solidFill>
      <a:srgbClr val="000000">
        <a:alpha val="0"/>
      </a:srgbClr>
    </a:solid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903078590218436"/>
          <c:y val="0.159797083069119"/>
          <c:w val="0.687219706174749"/>
          <c:h val="0.659353202282815"/>
        </c:manualLayout>
      </c:layout>
      <c:scatterChart>
        <c:scatterStyle val="marker"/>
        <c:varyColors val="0"/>
        <c:ser>
          <c:idx val="0"/>
          <c:order val="0"/>
          <c:tx>
            <c:strRef>
              <c:f>Sheet1!$B$1</c:f>
              <c:strCache>
                <c:ptCount val="1"/>
                <c:pt idx="0">
                  <c:v>关注京绣新媒体内容</c:v>
                </c:pt>
              </c:strCache>
            </c:strRef>
          </c:tx>
          <c:spPr>
            <a:ln w="19050" cap="rnd">
              <a:noFill/>
              <a:round/>
            </a:ln>
            <a:effectLst>
              <a:outerShdw blurRad="50800" dist="38100" dir="2700000" algn="tl" rotWithShape="0">
                <a:schemeClr val="accent1">
                  <a:lumMod val="75000"/>
                  <a:alpha val="20000"/>
                </a:schemeClr>
              </a:outerShdw>
            </a:effectLst>
          </c:spPr>
          <c:marker>
            <c:symbol val="diamond"/>
            <c:size val="9"/>
            <c:spPr>
              <a:solidFill>
                <a:srgbClr val="C09F7E"/>
              </a:solidFill>
              <a:ln w="19050" cap="rnd" cmpd="sng">
                <a:noFill/>
                <a:prstDash val="solid"/>
              </a:ln>
              <a:effectLst>
                <a:outerShdw blurRad="50800" dist="38100" dir="2700000" algn="tl" rotWithShape="0">
                  <a:schemeClr val="accent1">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33</c:v>
                </c:pt>
                <c:pt idx="1">
                  <c:v>84</c:v>
                </c:pt>
                <c:pt idx="2">
                  <c:v>171</c:v>
                </c:pt>
                <c:pt idx="3">
                  <c:v>239</c:v>
                </c:pt>
                <c:pt idx="4">
                  <c:v>54</c:v>
                </c:pt>
              </c:numCache>
            </c:numRef>
          </c:yVal>
          <c:smooth val="0"/>
        </c:ser>
        <c:ser>
          <c:idx val="1"/>
          <c:order val="1"/>
          <c:tx>
            <c:strRef>
              <c:f>Sheet1!$C$1</c:f>
              <c:strCache>
                <c:ptCount val="1"/>
                <c:pt idx="0">
                  <c:v>参与京绣相关课程、讲座或展览  
</c:v>
                </c:pt>
              </c:strCache>
            </c:strRef>
          </c:tx>
          <c:spPr>
            <a:ln w="19050" cap="rnd">
              <a:noFill/>
              <a:round/>
            </a:ln>
            <a:effectLst>
              <a:outerShdw blurRad="50800" dist="38100" dir="2700000" algn="tl" rotWithShape="0">
                <a:schemeClr val="accent2">
                  <a:lumMod val="75000"/>
                  <a:alpha val="20000"/>
                </a:schemeClr>
              </a:outerShdw>
            </a:effectLst>
          </c:spPr>
          <c:marker>
            <c:symbol val="diamond"/>
            <c:size val="9"/>
            <c:spPr>
              <a:solidFill>
                <a:srgbClr val="A4CEB7"/>
              </a:solidFill>
              <a:ln w="19050" cap="rnd" cmpd="sng">
                <a:noFill/>
                <a:prstDash val="solid"/>
              </a:ln>
              <a:effectLst>
                <a:outerShdw blurRad="50800" dist="38100" dir="2700000" algn="tl" rotWithShape="0">
                  <a:schemeClr val="accent2">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Sheet1!$C$2:$C$6</c:f>
              <c:numCache>
                <c:formatCode>General</c:formatCode>
                <c:ptCount val="5"/>
                <c:pt idx="0">
                  <c:v>53</c:v>
                </c:pt>
                <c:pt idx="1">
                  <c:v>104</c:v>
                </c:pt>
                <c:pt idx="2">
                  <c:v>180</c:v>
                </c:pt>
                <c:pt idx="3">
                  <c:v>183</c:v>
                </c:pt>
                <c:pt idx="4">
                  <c:v>61</c:v>
                </c:pt>
              </c:numCache>
            </c:numRef>
          </c:yVal>
          <c:smooth val="0"/>
        </c:ser>
        <c:ser>
          <c:idx val="2"/>
          <c:order val="2"/>
          <c:tx>
            <c:strRef>
              <c:f>Sheet1!$D$1</c:f>
              <c:strCache>
                <c:ptCount val="1"/>
                <c:pt idx="0">
                  <c:v>购买京绣相关产品</c:v>
                </c:pt>
              </c:strCache>
            </c:strRef>
          </c:tx>
          <c:spPr>
            <a:ln w="19050" cap="rnd">
              <a:noFill/>
              <a:round/>
            </a:ln>
            <a:effectLst>
              <a:outerShdw blurRad="50800" dist="38100" dir="2700000" algn="tl" rotWithShape="0">
                <a:schemeClr val="accent3">
                  <a:lumMod val="50000"/>
                  <a:alpha val="20000"/>
                </a:schemeClr>
              </a:outerShdw>
            </a:effectLst>
          </c:spPr>
          <c:marker>
            <c:symbol val="diamond"/>
            <c:size val="9"/>
            <c:spPr>
              <a:solidFill>
                <a:srgbClr val="CEE9DC"/>
              </a:solidFill>
              <a:ln w="9525">
                <a:noFill/>
              </a:ln>
              <a:effectLst>
                <a:outerShdw blurRad="50800" dist="38100" dir="2700000" algn="tl" rotWithShape="0">
                  <a:schemeClr val="accent3">
                    <a:lumMod val="50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Sheet1!$D$2:$D$6</c:f>
              <c:numCache>
                <c:formatCode>General</c:formatCode>
                <c:ptCount val="5"/>
                <c:pt idx="0">
                  <c:v>39</c:v>
                </c:pt>
                <c:pt idx="1">
                  <c:v>74</c:v>
                </c:pt>
                <c:pt idx="2">
                  <c:v>183</c:v>
                </c:pt>
                <c:pt idx="3">
                  <c:v>195</c:v>
                </c:pt>
                <c:pt idx="4">
                  <c:v>90</c:v>
                </c:pt>
              </c:numCache>
            </c:numRef>
          </c:yVal>
          <c:smooth val="0"/>
        </c:ser>
        <c:ser>
          <c:idx val="3"/>
          <c:order val="3"/>
          <c:tx>
            <c:strRef>
              <c:f>Sheet1!$E$1</c:f>
              <c:strCache>
                <c:ptCount val="1"/>
                <c:pt idx="0">
                  <c:v>学习京绣制作技艺</c:v>
                </c:pt>
              </c:strCache>
            </c:strRef>
          </c:tx>
          <c:spPr>
            <a:ln w="19050" cap="rnd">
              <a:noFill/>
              <a:round/>
            </a:ln>
            <a:effectLst>
              <a:outerShdw blurRad="50800" dist="38100" dir="2700000" algn="tl" rotWithShape="0">
                <a:schemeClr val="accent4">
                  <a:lumMod val="75000"/>
                  <a:alpha val="20000"/>
                </a:schemeClr>
              </a:outerShdw>
            </a:effectLst>
          </c:spPr>
          <c:marker>
            <c:symbol val="diamond"/>
            <c:size val="9"/>
            <c:spPr>
              <a:solidFill>
                <a:srgbClr val="F17172"/>
              </a:solidFill>
              <a:ln w="9525">
                <a:noFill/>
              </a:ln>
              <a:effectLst>
                <a:outerShdw blurRad="50800" dist="38100" dir="2700000" algn="tl" rotWithShape="0">
                  <a:schemeClr val="accent4">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Sheet1!$E$2:$E$6</c:f>
              <c:numCache>
                <c:formatCode>General</c:formatCode>
                <c:ptCount val="5"/>
                <c:pt idx="0">
                  <c:v>63</c:v>
                </c:pt>
                <c:pt idx="1">
                  <c:v>113</c:v>
                </c:pt>
                <c:pt idx="2">
                  <c:v>138</c:v>
                </c:pt>
                <c:pt idx="3">
                  <c:v>198</c:v>
                </c:pt>
                <c:pt idx="4">
                  <c:v>69</c:v>
                </c:pt>
              </c:numCache>
            </c:numRef>
          </c:yVal>
          <c:smooth val="0"/>
        </c:ser>
        <c:ser>
          <c:idx val="4"/>
          <c:order val="4"/>
          <c:tx>
            <c:strRef>
              <c:f>Sheet1!$F$1</c:f>
              <c:strCache>
                <c:ptCount val="1"/>
                <c:pt idx="0">
                  <c:v>向他人推广宣传京绣文化</c:v>
                </c:pt>
              </c:strCache>
            </c:strRef>
          </c:tx>
          <c:spPr>
            <a:ln w="19050" cap="rnd">
              <a:noFill/>
              <a:round/>
            </a:ln>
            <a:effectLst>
              <a:outerShdw blurRad="50800" dist="38100" dir="2700000" algn="tl" rotWithShape="0">
                <a:schemeClr val="accent5">
                  <a:lumMod val="75000"/>
                  <a:alpha val="20000"/>
                </a:schemeClr>
              </a:outerShdw>
            </a:effectLst>
          </c:spPr>
          <c:marker>
            <c:symbol val="diamond"/>
            <c:size val="9"/>
            <c:spPr>
              <a:solidFill>
                <a:srgbClr val="FFBDB9"/>
              </a:solidFill>
              <a:ln w="9525">
                <a:noFill/>
              </a:ln>
              <a:effectLst>
                <a:outerShdw blurRad="50800" dist="38100" dir="2700000" algn="tl" rotWithShape="0">
                  <a:schemeClr val="accent5">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Sheet1!$F$2:$F$6</c:f>
              <c:numCache>
                <c:formatCode>General</c:formatCode>
                <c:ptCount val="5"/>
                <c:pt idx="0">
                  <c:v>35</c:v>
                </c:pt>
                <c:pt idx="1">
                  <c:v>80</c:v>
                </c:pt>
                <c:pt idx="2">
                  <c:v>150</c:v>
                </c:pt>
                <c:pt idx="3">
                  <c:v>232</c:v>
                </c:pt>
                <c:pt idx="4">
                  <c:v>84</c:v>
                </c:pt>
              </c:numCache>
            </c:numRef>
          </c:yVal>
          <c:smooth val="0"/>
        </c:ser>
        <c:dLbls>
          <c:showLegendKey val="0"/>
          <c:showVal val="0"/>
          <c:showCatName val="0"/>
          <c:showSerName val="0"/>
          <c:showPercent val="0"/>
          <c:showBubbleSize val="0"/>
        </c:dLbls>
        <c:axId val="198765859"/>
        <c:axId val="934113461"/>
      </c:scatterChart>
      <c:valAx>
        <c:axId val="198765859"/>
        <c:scaling>
          <c:orientation val="minMax"/>
          <c:max val="5"/>
        </c:scaling>
        <c:delete val="0"/>
        <c:axPos val="b"/>
        <c:title>
          <c:tx>
            <c:rich>
              <a:bodyPr rot="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lang="zh-CN" altLang="en-US"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意愿程度</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934113461"/>
        <c:crosses val="autoZero"/>
        <c:crossBetween val="midCat"/>
      </c:valAx>
      <c:valAx>
        <c:axId val="934113461"/>
        <c:scaling>
          <c:orientation val="minMax"/>
        </c:scaling>
        <c:delete val="0"/>
        <c:axPos val="l"/>
        <c:majorGridlines>
          <c:spPr>
            <a:ln w="12700" cap="sq" cmpd="sng" algn="ctr">
              <a:solidFill>
                <a:schemeClr val="bg1">
                  <a:lumMod val="85000"/>
                </a:schemeClr>
              </a:solidFill>
              <a:prstDash val="solid"/>
              <a:bevel/>
            </a:ln>
            <a:effectLst/>
          </c:spPr>
        </c:majorGridlines>
        <c:title>
          <c:tx>
            <c:rich>
              <a:bodyPr rot="-54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lang="zh-CN" altLang="en-US"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manualLayout>
              <c:xMode val="edge"/>
              <c:yMode val="edge"/>
              <c:x val="0.00363020329138432"/>
              <c:y val="0.432330827067669"/>
            </c:manualLayout>
          </c:layout>
          <c:overlay val="0"/>
          <c:spPr>
            <a:noFill/>
            <a:ln>
              <a:noFill/>
            </a:ln>
            <a:effectLst/>
          </c:spPr>
        </c:title>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198765859"/>
        <c:crosses val="autoZero"/>
        <c:crossBetween val="midCat"/>
      </c:valAx>
      <c:spPr>
        <a:noFill/>
        <a:ln cap="rnd">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2"/>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3"/>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4"/>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ayout>
        <c:manualLayout>
          <c:xMode val="edge"/>
          <c:yMode val="edge"/>
          <c:x val="0.813770571151984"/>
          <c:y val="0.184436701509872"/>
          <c:w val="0.182599225556631"/>
          <c:h val="0.679907084785134"/>
        </c:manualLayout>
      </c:layout>
      <c:overlay val="0"/>
      <c:spPr>
        <a:noFill/>
        <a:ln>
          <a:noFill/>
        </a:ln>
        <a:effectLst/>
      </c:spPr>
      <c:txPr>
        <a:bodyPr rot="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
    <c:plotVisOnly val="1"/>
    <c:dispBlanksAs val="gap"/>
    <c:showDLblsOverMax val="0"/>
  </c:chart>
  <c:spPr>
    <a:noFill/>
    <a:ln w="12700" cap="rnd" cmpd="sng" algn="ctr">
      <a:solidFill>
        <a:srgbClr val="E7E6E6">
          <a:lumMod val="75000"/>
        </a:srgbClr>
      </a:solidFill>
      <a:prstDash val="solid"/>
      <a:round/>
    </a:ln>
    <a:effectLst/>
  </c:spPr>
  <c:txPr>
    <a:bodyPr/>
    <a:lstStyle/>
    <a:p>
      <a:pPr>
        <a:defRPr lang="zh-CN">
          <a:solidFill>
            <a:schemeClr val="tx1">
              <a:lumMod val="95000"/>
              <a:lumOff val="5000"/>
            </a:schemeClr>
          </a:solidFill>
        </a:defRPr>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Count</c:v>
                </c:pt>
              </c:strCache>
            </c:strRef>
          </c:tx>
          <c:spPr>
            <a:solidFill>
              <a:srgbClr val="A4CEB7"/>
            </a:solidFill>
            <a:ln>
              <a:noFill/>
            </a:ln>
            <a:effectLst>
              <a:outerShdw blurRad="76200" dist="25400" dir="2700000" algn="tl" rotWithShape="0">
                <a:schemeClr val="accent1">
                  <a:lumMod val="50000"/>
                  <a:alpha val="30000"/>
                </a:scheme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Sheet1!$A$2:$A$6</c:f>
              <c:strCache>
                <c:ptCount val="5"/>
                <c:pt idx="0">
                  <c:v>小众知名度低，宣传基础差</c:v>
                </c:pt>
                <c:pt idx="1">
                  <c:v>绣工人工制作耗时长</c:v>
                </c:pt>
                <c:pt idx="2">
                  <c:v>形式老套，没有结合新事物</c:v>
                </c:pt>
                <c:pt idx="3">
                  <c:v>脱离日常生活，产品不实用</c:v>
                </c:pt>
                <c:pt idx="4">
                  <c:v>经济效益低</c:v>
                </c:pt>
              </c:strCache>
            </c:strRef>
          </c:cat>
          <c:val>
            <c:numRef>
              <c:f>Sheet1!$B$2:$B$6</c:f>
              <c:numCache>
                <c:formatCode>General</c:formatCode>
                <c:ptCount val="5"/>
                <c:pt idx="0">
                  <c:v>337</c:v>
                </c:pt>
                <c:pt idx="1">
                  <c:v>391</c:v>
                </c:pt>
                <c:pt idx="2">
                  <c:v>269</c:v>
                </c:pt>
                <c:pt idx="3">
                  <c:v>223</c:v>
                </c:pt>
                <c:pt idx="4">
                  <c:v>166</c:v>
                </c:pt>
              </c:numCache>
            </c:numRef>
          </c:val>
        </c:ser>
        <c:dLbls>
          <c:showLegendKey val="0"/>
          <c:showVal val="0"/>
          <c:showCatName val="0"/>
          <c:showSerName val="0"/>
          <c:showPercent val="0"/>
          <c:showBubbleSize val="0"/>
        </c:dLbls>
        <c:gapWidth val="140"/>
        <c:overlap val="-40"/>
        <c:axId val="648902167"/>
        <c:axId val="437571593"/>
      </c:barChart>
      <c:catAx>
        <c:axId val="6489021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37571593"/>
        <c:crosses val="autoZero"/>
        <c:auto val="1"/>
        <c:lblAlgn val="ctr"/>
        <c:lblOffset val="100"/>
        <c:noMultiLvlLbl val="0"/>
      </c:catAx>
      <c:valAx>
        <c:axId val="437571593"/>
        <c:scaling>
          <c:orientation val="minMax"/>
        </c:scaling>
        <c:delete val="0"/>
        <c:axPos val="b"/>
        <c:majorGridlines>
          <c:spPr>
            <a:ln w="9525" cap="flat" cmpd="sng" algn="ctr">
              <a:solidFill>
                <a:schemeClr val="lt1">
                  <a:lumMod val="90200"/>
                </a:schemeClr>
              </a:solidFill>
              <a:round/>
            </a:ln>
            <a:effectLst/>
          </c:spPr>
        </c:majorGridlines>
        <c:title>
          <c:tx>
            <c:rich>
              <a:bodyPr rot="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648902167"/>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70451591975003"/>
          <c:y val="0.0308456995055574"/>
          <c:w val="0.496747632770688"/>
          <c:h val="0.8376754493967"/>
        </c:manualLayout>
      </c:layout>
      <c:barChart>
        <c:barDir val="bar"/>
        <c:grouping val="clustered"/>
        <c:varyColors val="0"/>
        <c:ser>
          <c:idx val="0"/>
          <c:order val="0"/>
          <c:tx>
            <c:strRef>
              <c:f>Sheet1!$B$1</c:f>
              <c:strCache>
                <c:ptCount val="1"/>
                <c:pt idx="0">
                  <c:v>Count</c:v>
                </c:pt>
              </c:strCache>
            </c:strRef>
          </c:tx>
          <c:spPr>
            <a:solidFill>
              <a:srgbClr val="A4CEB7"/>
            </a:solidFill>
            <a:ln>
              <a:noFill/>
            </a:ln>
            <a:effectLst>
              <a:outerShdw blurRad="76200" dist="25400" dir="2700000" algn="tl" rotWithShape="0">
                <a:schemeClr val="accent1">
                  <a:lumMod val="50000"/>
                  <a:alpha val="30000"/>
                </a:scheme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Sheet1!$A$2:$A$6</c:f>
              <c:strCache>
                <c:ptCount val="5"/>
                <c:pt idx="0">
                  <c:v>是优秀的传统文化，底蕴深厚</c:v>
                </c:pt>
                <c:pt idx="1">
                  <c:v>做工精美，样式图形美观</c:v>
                </c:pt>
                <c:pt idx="2">
                  <c:v>使用其能使消费者获得对于自身身份的认同感</c:v>
                </c:pt>
                <c:pt idx="3">
                  <c:v>政府相关部门的支持</c:v>
                </c:pt>
                <c:pt idx="4">
                  <c:v>符合奢侈品调性，可与奢侈品相结合</c:v>
                </c:pt>
              </c:strCache>
            </c:strRef>
          </c:cat>
          <c:val>
            <c:numRef>
              <c:f>Sheet1!$B$2:$B$6</c:f>
              <c:numCache>
                <c:formatCode>General</c:formatCode>
                <c:ptCount val="5"/>
                <c:pt idx="0">
                  <c:v>385</c:v>
                </c:pt>
                <c:pt idx="1">
                  <c:v>429</c:v>
                </c:pt>
                <c:pt idx="2">
                  <c:v>323</c:v>
                </c:pt>
                <c:pt idx="3">
                  <c:v>237</c:v>
                </c:pt>
                <c:pt idx="4">
                  <c:v>156</c:v>
                </c:pt>
              </c:numCache>
            </c:numRef>
          </c:val>
        </c:ser>
        <c:dLbls>
          <c:showLegendKey val="0"/>
          <c:showVal val="0"/>
          <c:showCatName val="0"/>
          <c:showSerName val="0"/>
          <c:showPercent val="0"/>
          <c:showBubbleSize val="0"/>
        </c:dLbls>
        <c:gapWidth val="140"/>
        <c:overlap val="-40"/>
        <c:axId val="648902167"/>
        <c:axId val="437571593"/>
      </c:barChart>
      <c:catAx>
        <c:axId val="6489021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37571593"/>
        <c:crosses val="autoZero"/>
        <c:auto val="1"/>
        <c:lblAlgn val="ctr"/>
        <c:lblOffset val="100"/>
        <c:noMultiLvlLbl val="0"/>
      </c:catAx>
      <c:valAx>
        <c:axId val="437571593"/>
        <c:scaling>
          <c:orientation val="minMax"/>
        </c:scaling>
        <c:delete val="0"/>
        <c:axPos val="b"/>
        <c:majorGridlines>
          <c:spPr>
            <a:ln w="9525" cap="flat" cmpd="sng" algn="ctr">
              <a:solidFill>
                <a:schemeClr val="lt1">
                  <a:lumMod val="90200"/>
                </a:schemeClr>
              </a:solidFill>
              <a:round/>
            </a:ln>
            <a:effectLst/>
          </c:spPr>
        </c:majorGridlines>
        <c:title>
          <c:tx>
            <c:rich>
              <a:bodyPr rot="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648902167"/>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strRef>
              <c:f>Sheet1!$B$1</c:f>
              <c:strCache>
                <c:ptCount val="1"/>
                <c:pt idx="0">
                  <c:v>Edu</c:v>
                </c:pt>
              </c:strCache>
            </c:strRef>
          </c:tx>
          <c:spPr>
            <a:solidFill>
              <a:srgbClr val="A4CEB7"/>
            </a:solidFill>
            <a:ln>
              <a:noFill/>
            </a:ln>
            <a:effectLst/>
          </c:spPr>
          <c:invertIfNegative val="0"/>
          <c:dPt>
            <c:idx val="4"/>
            <c:invertIfNegative val="0"/>
            <c:bubble3D val="0"/>
          </c:dPt>
          <c:dLbls>
            <c:numFmt formatCode="General" sourceLinked="1"/>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Sheet1!$A$2:$A$7</c:f>
              <c:strCache>
                <c:ptCount val="6"/>
                <c:pt idx="0">
                  <c:v>小学及以下</c:v>
                </c:pt>
                <c:pt idx="1">
                  <c:v>中学</c:v>
                </c:pt>
                <c:pt idx="2">
                  <c:v>高中/技校/中专</c:v>
                </c:pt>
                <c:pt idx="3">
                  <c:v>大学专科</c:v>
                </c:pt>
                <c:pt idx="4">
                  <c:v>大学本科</c:v>
                </c:pt>
                <c:pt idx="5">
                  <c:v>研究生及以上</c:v>
                </c:pt>
              </c:strCache>
            </c:strRef>
          </c:cat>
          <c:val>
            <c:numRef>
              <c:f>Sheet1!$B$2:$B$7</c:f>
              <c:numCache>
                <c:formatCode>General</c:formatCode>
                <c:ptCount val="6"/>
                <c:pt idx="0">
                  <c:v>4</c:v>
                </c:pt>
                <c:pt idx="1">
                  <c:v>19</c:v>
                </c:pt>
                <c:pt idx="2">
                  <c:v>30</c:v>
                </c:pt>
                <c:pt idx="3">
                  <c:v>206</c:v>
                </c:pt>
                <c:pt idx="4">
                  <c:v>274</c:v>
                </c:pt>
                <c:pt idx="5">
                  <c:v>48</c:v>
                </c:pt>
              </c:numCache>
            </c:numRef>
          </c:val>
        </c:ser>
        <c:dLbls>
          <c:showLegendKey val="0"/>
          <c:showVal val="0"/>
          <c:showCatName val="0"/>
          <c:showSerName val="0"/>
          <c:showPercent val="0"/>
          <c:showBubbleSize val="0"/>
        </c:dLbls>
        <c:gapWidth val="75"/>
        <c:overlap val="40"/>
        <c:axId val="130868846"/>
        <c:axId val="462103580"/>
      </c:barChart>
      <c:catAx>
        <c:axId val="130868846"/>
        <c:scaling>
          <c:orientation val="minMax"/>
        </c:scaling>
        <c:delete val="0"/>
        <c:axPos val="l"/>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62103580"/>
        <c:crosses val="autoZero"/>
        <c:auto val="1"/>
        <c:lblAlgn val="ctr"/>
        <c:lblOffset val="100"/>
        <c:noMultiLvlLbl val="0"/>
      </c:catAx>
      <c:valAx>
        <c:axId val="462103580"/>
        <c:scaling>
          <c:orientation val="minMax"/>
        </c:scaling>
        <c:delete val="0"/>
        <c:axPos val="b"/>
        <c:majorGridlines>
          <c:spPr>
            <a:ln w="9525" cap="flat" cmpd="sng" algn="ctr">
              <a:solidFill>
                <a:schemeClr val="bg1">
                  <a:lumMod val="95000"/>
                </a:schemeClr>
              </a:solidFill>
              <a:round/>
            </a:ln>
            <a:effectLst/>
          </c:spPr>
        </c:majorGridlines>
        <c:title>
          <c:tx>
            <c:rich>
              <a:bodyPr rot="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130868846"/>
        <c:crosses val="autoZero"/>
        <c:crossBetween val="between"/>
      </c:valAx>
      <c:spPr>
        <a:noFill/>
        <a:ln>
          <a:noFill/>
        </a:ln>
        <a:effectLst/>
      </c:spPr>
    </c:plotArea>
    <c:plotVisOnly val="1"/>
    <c:dispBlanksAs val="gap"/>
    <c:showDLblsOverMax val="0"/>
  </c:chart>
  <c:spPr>
    <a:noFill/>
    <a:ln w="9525" cap="flat" cmpd="sng" algn="ctr">
      <a:solidFill>
        <a:srgbClr val="E7E6E6">
          <a:lumMod val="75000"/>
        </a:srgbClr>
      </a:solidFill>
      <a:round/>
    </a:ln>
    <a:effectLst/>
  </c:spPr>
  <c:txPr>
    <a:bodyPr/>
    <a:lstStyle/>
    <a:p>
      <a:pPr>
        <a:defRPr lang="zh-CN">
          <a:solidFill>
            <a:schemeClr val="tx1">
              <a:lumMod val="95000"/>
              <a:lumOff val="5000"/>
            </a:schemeClr>
          </a:solidFill>
        </a:defRPr>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Income</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低于6000元</c:v>
                </c:pt>
                <c:pt idx="1">
                  <c:v>6001-12000元</c:v>
                </c:pt>
                <c:pt idx="2">
                  <c:v>12001-16000元</c:v>
                </c:pt>
                <c:pt idx="3">
                  <c:v>16001-20000元</c:v>
                </c:pt>
                <c:pt idx="4">
                  <c:v>20001元及以上</c:v>
                </c:pt>
              </c:strCache>
            </c:strRef>
          </c:cat>
          <c:val>
            <c:numRef>
              <c:f>Sheet1!$B$2:$B$6</c:f>
              <c:numCache>
                <c:formatCode>General</c:formatCode>
                <c:ptCount val="5"/>
                <c:pt idx="0">
                  <c:v>207</c:v>
                </c:pt>
                <c:pt idx="1">
                  <c:v>190</c:v>
                </c:pt>
                <c:pt idx="2">
                  <c:v>97</c:v>
                </c:pt>
                <c:pt idx="3">
                  <c:v>57</c:v>
                </c:pt>
                <c:pt idx="4">
                  <c:v>30</c:v>
                </c:pt>
              </c:numCache>
            </c:numRef>
          </c:val>
        </c:ser>
        <c:dLbls>
          <c:showLegendKey val="0"/>
          <c:showVal val="1"/>
          <c:showCatName val="0"/>
          <c:showSerName val="0"/>
          <c:showPercent val="0"/>
          <c:showBubbleSize val="0"/>
        </c:dLbls>
        <c:gapWidth val="75"/>
        <c:overlap val="40"/>
        <c:axId val="363962257"/>
        <c:axId val="345580337"/>
      </c:barChart>
      <c:catAx>
        <c:axId val="363962257"/>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12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45580337"/>
        <c:crosses val="autoZero"/>
        <c:auto val="1"/>
        <c:lblAlgn val="ctr"/>
        <c:lblOffset val="100"/>
        <c:noMultiLvlLbl val="0"/>
      </c:catAx>
      <c:valAx>
        <c:axId val="345580337"/>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63962257"/>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Job</c:v>
                </c:pt>
              </c:strCache>
            </c:strRef>
          </c:tx>
          <c:spPr>
            <a:ln w="15875">
              <a:solidFill>
                <a:schemeClr val="bg1"/>
              </a:solidFill>
            </a:ln>
            <a:effectLst>
              <a:outerShdw blurRad="63500" sx="102000" sy="102000" algn="ctr" rotWithShape="0">
                <a:schemeClr val="tx1">
                  <a:lumMod val="50000"/>
                  <a:lumOff val="50000"/>
                  <a:alpha val="40000"/>
                </a:schemeClr>
              </a:outerShdw>
            </a:effectLst>
            <a:sp3d contourW="15875"/>
          </c:spPr>
          <c:explosion val="0"/>
          <c:dPt>
            <c:idx val="0"/>
            <c:bubble3D val="0"/>
            <c:spPr>
              <a:solidFill>
                <a:srgbClr val="C09F7E"/>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1"/>
            <c:bubble3D val="0"/>
            <c:spPr>
              <a:solidFill>
                <a:srgbClr val="F7E8C9"/>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2"/>
            <c:bubble3D val="0"/>
            <c:spPr>
              <a:solidFill>
                <a:srgbClr val="E9EAD7"/>
              </a:solidFill>
              <a:ln w="19050">
                <a:solidFill>
                  <a:schemeClr val="bg1"/>
                </a:solidFill>
              </a:ln>
              <a:effectLst>
                <a:outerShdw blurRad="63500" sx="102000" sy="102000" algn="ctr" rotWithShape="0">
                  <a:schemeClr val="tx1">
                    <a:lumMod val="50000"/>
                    <a:lumOff val="50000"/>
                    <a:alpha val="40000"/>
                  </a:schemeClr>
                </a:outerShdw>
              </a:effectLst>
              <a:sp3d contourW="19050"/>
            </c:spPr>
          </c:dPt>
          <c:dPt>
            <c:idx val="3"/>
            <c:bubble3D val="0"/>
            <c:spPr>
              <a:solidFill>
                <a:srgbClr val="A4CEB7"/>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4"/>
            <c:bubble3D val="0"/>
            <c:spPr>
              <a:solidFill>
                <a:srgbClr val="CEE9DC"/>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5"/>
            <c:bubble3D val="0"/>
            <c:spPr>
              <a:solidFill>
                <a:srgbClr val="75BD42">
                  <a:lumMod val="20000"/>
                  <a:lumOff val="80000"/>
                </a:srgbClr>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6"/>
            <c:bubble3D val="0"/>
            <c:spPr>
              <a:solidFill>
                <a:srgbClr val="F17172"/>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7"/>
            <c:bubble3D val="0"/>
            <c:spPr>
              <a:solidFill>
                <a:srgbClr val="FFBDB9"/>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8"/>
            <c:bubble3D val="0"/>
            <c:spPr>
              <a:solidFill>
                <a:srgbClr val="E54C5E">
                  <a:lumMod val="20000"/>
                  <a:lumOff val="80000"/>
                </a:srgbClr>
              </a:solidFill>
              <a:ln w="15875">
                <a:solidFill>
                  <a:schemeClr val="bg1"/>
                </a:solidFill>
              </a:ln>
              <a:effectLst>
                <a:outerShdw blurRad="63500" sx="102000" sy="102000" algn="ctr" rotWithShape="0">
                  <a:schemeClr val="tx1">
                    <a:lumMod val="50000"/>
                    <a:lumOff val="50000"/>
                    <a:alpha val="40000"/>
                  </a:schemeClr>
                </a:outerShdw>
              </a:effectLst>
              <a:sp3d contourW="15875"/>
            </c:spPr>
          </c:dPt>
          <c:dPt>
            <c:idx val="9"/>
            <c:bubble3D val="0"/>
            <c:spPr>
              <a:solidFill>
                <a:srgbClr val="A1774F"/>
              </a:solidFill>
              <a:ln w="15875">
                <a:solidFill>
                  <a:schemeClr val="bg1"/>
                </a:solidFill>
              </a:ln>
              <a:effectLst>
                <a:outerShdw blurRad="63500" sx="102000" sy="102000" algn="ctr" rotWithShape="0">
                  <a:schemeClr val="tx1">
                    <a:lumMod val="50000"/>
                    <a:lumOff val="50000"/>
                    <a:alpha val="40000"/>
                  </a:schemeClr>
                </a:outerShdw>
              </a:effectLst>
              <a:sp3d contourW="15875"/>
            </c:spPr>
          </c:dPt>
          <c:dLbls>
            <c:dLbl>
              <c:idx val="4"/>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5"/>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6"/>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7"/>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8"/>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dLbl>
              <c:idx val="9"/>
              <c:layout/>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extLst>
                <c:ext xmlns:c15="http://schemas.microsoft.com/office/drawing/2012/chart" uri="{CE6537A1-D6FC-4f65-9D91-7224C49458BB}"/>
              </c:extLst>
            </c:dLbl>
            <c:numFmt formatCode="General" sourceLinked="1"/>
            <c:spPr>
              <a:noFill/>
              <a:ln>
                <a:noFill/>
              </a:ln>
              <a:effectLst/>
            </c:spPr>
            <c:txPr>
              <a:bodyPr rot="0" spcFirstLastPara="0" vertOverflow="ellipsis" vert="horz" wrap="square" lIns="38100" tIns="19050" rIns="38100" bIns="19050" anchor="ctr" anchorCtr="1" forceAA="0"/>
              <a:lstStyle/>
              <a:p>
                <a:pPr>
                  <a:defRPr lang="zh-CN" sz="600" b="0" i="0" u="none" strike="noStrike" kern="1200" baseline="0">
                    <a:solidFill>
                      <a:schemeClr val="tx1">
                        <a:lumMod val="95000"/>
                        <a:lumOff val="5000"/>
                      </a:schemeClr>
                    </a:solidFill>
                    <a:effectLst/>
                    <a:latin typeface="黑体" panose="02010609060101010101" charset="-122"/>
                    <a:ea typeface="黑体" panose="02010609060101010101" charset="-122"/>
                    <a:cs typeface="黑体" panose="02010609060101010101" charset="-122"/>
                    <a:sym typeface="黑体" panose="02010609060101010101" charset="-122"/>
                  </a:defRPr>
                </a:pPr>
              </a:p>
            </c:txPr>
            <c:dLblPos val="outEnd"/>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在校学生</c:v>
                </c:pt>
                <c:pt idx="1">
                  <c:v>自由职业者</c:v>
                </c:pt>
                <c:pt idx="2">
                  <c:v>普通职员</c:v>
                </c:pt>
                <c:pt idx="3">
                  <c:v>企业管理员</c:v>
                </c:pt>
                <c:pt idx="4">
                  <c:v>政府/机关干部/公务员</c:v>
                </c:pt>
                <c:pt idx="5">
                  <c:v>个体经营者/承包商</c:v>
                </c:pt>
                <c:pt idx="6">
                  <c:v>普通工人</c:v>
                </c:pt>
                <c:pt idx="7">
                  <c:v>退休</c:v>
                </c:pt>
                <c:pt idx="8">
                  <c:v>农林牧渔劳动者</c:v>
                </c:pt>
                <c:pt idx="9">
                  <c:v>家庭主妇</c:v>
                </c:pt>
              </c:strCache>
            </c:strRef>
          </c:cat>
          <c:val>
            <c:numRef>
              <c:f>Sheet1!$B$2:$B$11</c:f>
              <c:numCache>
                <c:formatCode>General</c:formatCode>
                <c:ptCount val="10"/>
                <c:pt idx="0">
                  <c:v>109</c:v>
                </c:pt>
                <c:pt idx="1">
                  <c:v>101</c:v>
                </c:pt>
                <c:pt idx="2">
                  <c:v>93</c:v>
                </c:pt>
                <c:pt idx="3">
                  <c:v>88</c:v>
                </c:pt>
                <c:pt idx="4">
                  <c:v>71</c:v>
                </c:pt>
                <c:pt idx="5">
                  <c:v>49</c:v>
                </c:pt>
                <c:pt idx="6">
                  <c:v>43</c:v>
                </c:pt>
                <c:pt idx="7">
                  <c:v>12</c:v>
                </c:pt>
                <c:pt idx="8">
                  <c:v>7</c:v>
                </c:pt>
                <c:pt idx="9">
                  <c:v>5</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2"/>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3"/>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4"/>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5"/>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6"/>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7"/>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8"/>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egendEntry>
        <c:idx val="9"/>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forceAA="0"/>
        <a:lstStyle/>
        <a:p>
          <a:pPr>
            <a:defRPr lang="zh-CN" sz="800" b="0" i="0" u="none" strike="noStrike" kern="1200" baseline="0">
              <a:solidFill>
                <a:schemeClr val="tx1">
                  <a:lumMod val="95000"/>
                  <a:lumOff val="5000"/>
                </a:schemeClr>
              </a:solidFill>
              <a:latin typeface="+mn-lt"/>
              <a:ea typeface="+mn-ea"/>
              <a:cs typeface="+mn-cs"/>
            </a:defRPr>
          </a:pPr>
        </a:p>
      </c:txPr>
    </c:legend>
    <c:plotVisOnly val="1"/>
    <c:dispBlanksAs val="gap"/>
    <c:showDLblsOverMax val="0"/>
  </c:chart>
  <c:spPr>
    <a:noFill/>
    <a:ln w="9525" cap="flat" cmpd="sng" algn="ctr">
      <a:solidFill>
        <a:srgbClr val="E7E6E6">
          <a:lumMod val="75000"/>
        </a:srgbClr>
      </a:solidFill>
      <a:round/>
    </a:ln>
    <a:effectLst>
      <a:outerShdw blurRad="63500" dist="37357" dir="2700000" sx="0" sy="0" rotWithShape="0">
        <a:scrgbClr r="0" g="0" b="0"/>
      </a:outerShdw>
    </a:effectLst>
  </c:spPr>
  <c:txPr>
    <a:bodyPr/>
    <a:lstStyle/>
    <a:p>
      <a:pPr>
        <a:defRPr lang="zh-CN">
          <a:solidFill>
            <a:schemeClr val="tx1">
              <a:lumMod val="95000"/>
              <a:lumOff val="5000"/>
            </a:schemeClr>
          </a:solidFill>
        </a:defRPr>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Underst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非常低</c:v>
                </c:pt>
                <c:pt idx="1">
                  <c:v>低</c:v>
                </c:pt>
                <c:pt idx="2">
                  <c:v>中</c:v>
                </c:pt>
                <c:pt idx="3">
                  <c:v>高</c:v>
                </c:pt>
                <c:pt idx="4">
                  <c:v>非常高</c:v>
                </c:pt>
              </c:strCache>
            </c:strRef>
          </c:cat>
          <c:val>
            <c:numRef>
              <c:f>Sheet1!$B$2:$B$6</c:f>
              <c:numCache>
                <c:formatCode>General</c:formatCode>
                <c:ptCount val="5"/>
                <c:pt idx="0">
                  <c:v>69</c:v>
                </c:pt>
                <c:pt idx="1">
                  <c:v>124</c:v>
                </c:pt>
                <c:pt idx="2">
                  <c:v>171</c:v>
                </c:pt>
                <c:pt idx="3">
                  <c:v>148</c:v>
                </c:pt>
                <c:pt idx="4">
                  <c:v>69</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913067491439302"/>
          <c:y val="0.159797083069119"/>
          <c:w val="0.687219706174749"/>
          <c:h val="0.659353202282815"/>
        </c:manualLayout>
      </c:layout>
      <c:scatterChart>
        <c:scatterStyle val="marker"/>
        <c:varyColors val="0"/>
        <c:ser>
          <c:idx val="0"/>
          <c:order val="0"/>
          <c:tx>
            <c:strRef>
              <c:f>Sheet1!$B$1</c:f>
              <c:strCache>
                <c:ptCount val="1"/>
                <c:pt idx="0">
                  <c:v>京绣的起源和历史</c:v>
                </c:pt>
              </c:strCache>
            </c:strRef>
          </c:tx>
          <c:spPr>
            <a:ln w="19050" cap="rnd">
              <a:noFill/>
              <a:round/>
            </a:ln>
            <a:effectLst>
              <a:outerShdw blurRad="50800" dist="38100" dir="2700000" algn="tl" rotWithShape="0">
                <a:schemeClr val="accent1">
                  <a:lumMod val="75000"/>
                  <a:alpha val="20000"/>
                </a:schemeClr>
              </a:outerShdw>
            </a:effectLst>
          </c:spPr>
          <c:marker>
            <c:symbol val="diamond"/>
            <c:size val="9"/>
            <c:spPr>
              <a:solidFill>
                <a:srgbClr val="C09F7E"/>
              </a:solidFill>
              <a:ln w="19050" cap="rnd" cmpd="sng">
                <a:noFill/>
                <a:prstDash val="solid"/>
              </a:ln>
              <a:effectLst>
                <a:outerShdw blurRad="50800" dist="38100" dir="2700000" algn="tl" rotWithShape="0">
                  <a:schemeClr val="accent1">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Sheet1!$B$2:$B$6</c:f>
              <c:numCache>
                <c:formatCode>General</c:formatCode>
                <c:ptCount val="5"/>
                <c:pt idx="0">
                  <c:v>100</c:v>
                </c:pt>
                <c:pt idx="1">
                  <c:v>145</c:v>
                </c:pt>
                <c:pt idx="2">
                  <c:v>162</c:v>
                </c:pt>
                <c:pt idx="3">
                  <c:v>148</c:v>
                </c:pt>
                <c:pt idx="4">
                  <c:v>26</c:v>
                </c:pt>
              </c:numCache>
            </c:numRef>
          </c:yVal>
          <c:smooth val="0"/>
        </c:ser>
        <c:ser>
          <c:idx val="1"/>
          <c:order val="1"/>
          <c:tx>
            <c:strRef>
              <c:f>Sheet1!$C$1</c:f>
              <c:strCache>
                <c:ptCount val="1"/>
                <c:pt idx="0">
                  <c:v>京绣的生产制作方法</c:v>
                </c:pt>
              </c:strCache>
            </c:strRef>
          </c:tx>
          <c:spPr>
            <a:ln w="19050" cap="rnd">
              <a:noFill/>
              <a:round/>
            </a:ln>
            <a:effectLst>
              <a:outerShdw blurRad="50800" dist="38100" dir="2700000" algn="tl" rotWithShape="0">
                <a:schemeClr val="accent2">
                  <a:lumMod val="75000"/>
                  <a:alpha val="20000"/>
                </a:schemeClr>
              </a:outerShdw>
            </a:effectLst>
          </c:spPr>
          <c:marker>
            <c:symbol val="diamond"/>
            <c:size val="9"/>
            <c:spPr>
              <a:solidFill>
                <a:srgbClr val="F7E8C9"/>
              </a:solidFill>
              <a:ln w="19050" cap="rnd" cmpd="sng">
                <a:noFill/>
                <a:prstDash val="solid"/>
              </a:ln>
              <a:effectLst>
                <a:outerShdw blurRad="50800" dist="38100" dir="2700000" algn="tl" rotWithShape="0">
                  <a:schemeClr val="accent2">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Sheet1!$C$2:$C$6</c:f>
              <c:numCache>
                <c:formatCode>General</c:formatCode>
                <c:ptCount val="5"/>
                <c:pt idx="0">
                  <c:v>109</c:v>
                </c:pt>
                <c:pt idx="1">
                  <c:v>164</c:v>
                </c:pt>
                <c:pt idx="2">
                  <c:v>134</c:v>
                </c:pt>
                <c:pt idx="3">
                  <c:v>141</c:v>
                </c:pt>
                <c:pt idx="4">
                  <c:v>33</c:v>
                </c:pt>
              </c:numCache>
            </c:numRef>
          </c:yVal>
          <c:smooth val="0"/>
        </c:ser>
        <c:ser>
          <c:idx val="2"/>
          <c:order val="2"/>
          <c:tx>
            <c:strRef>
              <c:f>Sheet1!$D$1</c:f>
              <c:strCache>
                <c:ptCount val="1"/>
                <c:pt idx="0">
                  <c:v>京绣的艺术风格特点</c:v>
                </c:pt>
              </c:strCache>
            </c:strRef>
          </c:tx>
          <c:spPr>
            <a:ln w="19050" cap="rnd">
              <a:noFill/>
              <a:round/>
            </a:ln>
            <a:effectLst>
              <a:outerShdw blurRad="50800" dist="38100" dir="2700000" algn="tl" rotWithShape="0">
                <a:schemeClr val="accent3">
                  <a:lumMod val="50000"/>
                  <a:alpha val="20000"/>
                </a:schemeClr>
              </a:outerShdw>
            </a:effectLst>
          </c:spPr>
          <c:marker>
            <c:symbol val="diamond"/>
            <c:size val="9"/>
            <c:spPr>
              <a:solidFill>
                <a:srgbClr val="A4CEB7"/>
              </a:solidFill>
              <a:ln w="9525">
                <a:noFill/>
              </a:ln>
              <a:effectLst>
                <a:outerShdw blurRad="50800" dist="38100" dir="2700000" algn="tl" rotWithShape="0">
                  <a:schemeClr val="accent3">
                    <a:lumMod val="50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Sheet1!$D$2:$D$6</c:f>
              <c:numCache>
                <c:formatCode>General</c:formatCode>
                <c:ptCount val="5"/>
                <c:pt idx="0">
                  <c:v>72</c:v>
                </c:pt>
                <c:pt idx="1">
                  <c:v>112</c:v>
                </c:pt>
                <c:pt idx="2">
                  <c:v>167</c:v>
                </c:pt>
                <c:pt idx="3">
                  <c:v>181</c:v>
                </c:pt>
                <c:pt idx="4">
                  <c:v>49</c:v>
                </c:pt>
              </c:numCache>
            </c:numRef>
          </c:yVal>
          <c:smooth val="0"/>
        </c:ser>
        <c:ser>
          <c:idx val="3"/>
          <c:order val="3"/>
          <c:tx>
            <c:strRef>
              <c:f>Sheet1!$E$1</c:f>
              <c:strCache>
                <c:ptCount val="1"/>
                <c:pt idx="0">
                  <c:v>京绣的经典图案样式</c:v>
                </c:pt>
              </c:strCache>
            </c:strRef>
          </c:tx>
          <c:spPr>
            <a:ln w="19050" cap="rnd">
              <a:noFill/>
              <a:round/>
            </a:ln>
            <a:effectLst>
              <a:outerShdw blurRad="50800" dist="38100" dir="2700000" algn="tl" rotWithShape="0">
                <a:schemeClr val="accent4">
                  <a:lumMod val="75000"/>
                  <a:alpha val="20000"/>
                </a:schemeClr>
              </a:outerShdw>
            </a:effectLst>
          </c:spPr>
          <c:marker>
            <c:symbol val="diamond"/>
            <c:size val="9"/>
            <c:spPr>
              <a:solidFill>
                <a:srgbClr val="CEE9DC"/>
              </a:solidFill>
              <a:ln w="9525">
                <a:noFill/>
              </a:ln>
              <a:effectLst>
                <a:outerShdw blurRad="50800" dist="38100" dir="2700000" algn="tl" rotWithShape="0">
                  <a:schemeClr val="accent4">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Sheet1!$E$2:$E$6</c:f>
              <c:numCache>
                <c:formatCode>General</c:formatCode>
                <c:ptCount val="5"/>
                <c:pt idx="0">
                  <c:v>68</c:v>
                </c:pt>
                <c:pt idx="1">
                  <c:v>125</c:v>
                </c:pt>
                <c:pt idx="2">
                  <c:v>144</c:v>
                </c:pt>
                <c:pt idx="3">
                  <c:v>185</c:v>
                </c:pt>
                <c:pt idx="4">
                  <c:v>59</c:v>
                </c:pt>
              </c:numCache>
            </c:numRef>
          </c:yVal>
          <c:smooth val="0"/>
        </c:ser>
        <c:ser>
          <c:idx val="4"/>
          <c:order val="4"/>
          <c:tx>
            <c:strRef>
              <c:f>Sheet1!$F$1</c:f>
              <c:strCache>
                <c:ptCount val="1"/>
                <c:pt idx="0">
                  <c:v>京绣的制作材料选择</c:v>
                </c:pt>
              </c:strCache>
            </c:strRef>
          </c:tx>
          <c:spPr>
            <a:ln w="19050" cap="rnd">
              <a:noFill/>
              <a:round/>
            </a:ln>
            <a:effectLst>
              <a:outerShdw blurRad="50800" dist="38100" dir="2700000" algn="tl" rotWithShape="0">
                <a:schemeClr val="accent5">
                  <a:lumMod val="75000"/>
                  <a:alpha val="20000"/>
                </a:schemeClr>
              </a:outerShdw>
            </a:effectLst>
          </c:spPr>
          <c:marker>
            <c:symbol val="diamond"/>
            <c:size val="9"/>
            <c:spPr>
              <a:solidFill>
                <a:srgbClr val="F17172"/>
              </a:solidFill>
              <a:ln w="9525">
                <a:noFill/>
              </a:ln>
              <a:effectLst>
                <a:outerShdw blurRad="50800" dist="38100" dir="2700000" algn="tl" rotWithShape="0">
                  <a:schemeClr val="accent5">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Sheet1!$F$2:$F$6</c:f>
              <c:numCache>
                <c:formatCode>General</c:formatCode>
                <c:ptCount val="5"/>
                <c:pt idx="0">
                  <c:v>96</c:v>
                </c:pt>
                <c:pt idx="1">
                  <c:v>155</c:v>
                </c:pt>
                <c:pt idx="2">
                  <c:v>137</c:v>
                </c:pt>
                <c:pt idx="3">
                  <c:v>150</c:v>
                </c:pt>
                <c:pt idx="4">
                  <c:v>43</c:v>
                </c:pt>
              </c:numCache>
            </c:numRef>
          </c:yVal>
          <c:smooth val="0"/>
        </c:ser>
        <c:ser>
          <c:idx val="5"/>
          <c:order val="5"/>
          <c:tx>
            <c:strRef>
              <c:f>Sheet1!$G$1</c:f>
              <c:strCache>
                <c:ptCount val="1"/>
                <c:pt idx="0">
                  <c:v>京绣的商业化产品</c:v>
                </c:pt>
              </c:strCache>
            </c:strRef>
          </c:tx>
          <c:spPr>
            <a:ln w="19050" cap="rnd">
              <a:noFill/>
              <a:round/>
            </a:ln>
            <a:effectLst>
              <a:outerShdw blurRad="50800" dist="38100" dir="2700000" algn="tl" rotWithShape="0">
                <a:schemeClr val="accent6">
                  <a:lumMod val="75000"/>
                  <a:alpha val="20000"/>
                </a:schemeClr>
              </a:outerShdw>
            </a:effectLst>
          </c:spPr>
          <c:marker>
            <c:symbol val="diamond"/>
            <c:size val="9"/>
            <c:spPr>
              <a:solidFill>
                <a:srgbClr val="FFBDB9"/>
              </a:solidFill>
              <a:ln w="9525">
                <a:noFill/>
              </a:ln>
              <a:effectLst>
                <a:outerShdw blurRad="50800" dist="38100" dir="2700000" algn="tl" rotWithShape="0">
                  <a:schemeClr val="accent6">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Sheet1!$G$2:$G$6</c:f>
              <c:numCache>
                <c:formatCode>General</c:formatCode>
                <c:ptCount val="5"/>
                <c:pt idx="0">
                  <c:v>64</c:v>
                </c:pt>
                <c:pt idx="1">
                  <c:v>110</c:v>
                </c:pt>
                <c:pt idx="2">
                  <c:v>166</c:v>
                </c:pt>
                <c:pt idx="3">
                  <c:v>186</c:v>
                </c:pt>
                <c:pt idx="4">
                  <c:v>55</c:v>
                </c:pt>
              </c:numCache>
            </c:numRef>
          </c:yVal>
          <c:smooth val="0"/>
        </c:ser>
        <c:ser>
          <c:idx val="6"/>
          <c:order val="6"/>
          <c:tx>
            <c:strRef>
              <c:f>Sheet1!$H$1</c:f>
              <c:strCache>
                <c:ptCount val="1"/>
                <c:pt idx="0">
                  <c:v>京绣的非遗传承政策</c:v>
                </c:pt>
              </c:strCache>
            </c:strRef>
          </c:tx>
          <c:spPr>
            <a:ln w="19050" cap="rnd">
              <a:noFill/>
              <a:round/>
            </a:ln>
            <a:effectLst>
              <a:outerShdw blurRad="50800" dist="38100" dir="2700000" algn="tl" rotWithShape="0">
                <a:schemeClr val="accent1">
                  <a:lumMod val="75000"/>
                  <a:alpha val="20000"/>
                </a:schemeClr>
              </a:outerShdw>
            </a:effectLst>
          </c:spPr>
          <c:marker>
            <c:symbol val="diamond"/>
            <c:size val="9"/>
            <c:spPr>
              <a:solidFill>
                <a:srgbClr val="EECB81"/>
              </a:solidFill>
              <a:ln w="19050" cap="rnd" cmpd="sng">
                <a:noFill/>
                <a:prstDash val="solid"/>
              </a:ln>
              <a:effectLst>
                <a:outerShdw blurRad="50800" dist="38100" dir="2700000" algn="tl" rotWithShape="0">
                  <a:schemeClr val="accent1">
                    <a:lumMod val="75000"/>
                    <a:alpha val="20000"/>
                  </a:schemeClr>
                </a:outerShdw>
              </a:effectLst>
            </c:spPr>
          </c:marker>
          <c:dLbls>
            <c:delete val="1"/>
          </c:dLbls>
          <c:xVal>
            <c:numRef>
              <c:f>Sheet1!$A$2:$A$6</c:f>
              <c:numCache>
                <c:formatCode>General</c:formatCode>
                <c:ptCount val="5"/>
                <c:pt idx="0">
                  <c:v>1</c:v>
                </c:pt>
                <c:pt idx="1">
                  <c:v>2</c:v>
                </c:pt>
                <c:pt idx="2">
                  <c:v>3</c:v>
                </c:pt>
                <c:pt idx="3">
                  <c:v>4</c:v>
                </c:pt>
                <c:pt idx="4">
                  <c:v>5</c:v>
                </c:pt>
              </c:numCache>
            </c:numRef>
          </c:xVal>
          <c:yVal>
            <c:numRef>
              <c:f>Sheet1!$H$2:$H$6</c:f>
              <c:numCache>
                <c:formatCode>General</c:formatCode>
                <c:ptCount val="5"/>
                <c:pt idx="0">
                  <c:v>86</c:v>
                </c:pt>
                <c:pt idx="1">
                  <c:v>127</c:v>
                </c:pt>
                <c:pt idx="2">
                  <c:v>143</c:v>
                </c:pt>
                <c:pt idx="3">
                  <c:v>186</c:v>
                </c:pt>
                <c:pt idx="4">
                  <c:v>39</c:v>
                </c:pt>
              </c:numCache>
            </c:numRef>
          </c:yVal>
          <c:smooth val="0"/>
        </c:ser>
        <c:dLbls>
          <c:showLegendKey val="0"/>
          <c:showVal val="0"/>
          <c:showCatName val="0"/>
          <c:showSerName val="0"/>
          <c:showPercent val="0"/>
          <c:showBubbleSize val="0"/>
        </c:dLbls>
        <c:axId val="198765859"/>
        <c:axId val="934113461"/>
      </c:scatterChart>
      <c:valAx>
        <c:axId val="198765859"/>
        <c:scaling>
          <c:orientation val="minMax"/>
          <c:max val="5"/>
        </c:scaling>
        <c:delete val="0"/>
        <c:axPos val="b"/>
        <c:title>
          <c:tx>
            <c:rich>
              <a:bodyPr rot="0" spcFirstLastPara="0" vertOverflow="ellipsis" vert="horz" wrap="square" anchor="ctr" anchorCtr="1" forceAA="0"/>
              <a:lstStyle/>
              <a:p>
                <a:pPr>
                  <a:defRPr lang="zh-CN" sz="10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lang="zh-CN" altLang="en-US">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了解程度</a:t>
                </a:r>
                <a:endParaRPr>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934113461"/>
        <c:crosses val="autoZero"/>
        <c:crossBetween val="midCat"/>
      </c:valAx>
      <c:valAx>
        <c:axId val="934113461"/>
        <c:scaling>
          <c:orientation val="minMax"/>
        </c:scaling>
        <c:delete val="0"/>
        <c:axPos val="l"/>
        <c:majorGridlines>
          <c:spPr>
            <a:ln w="12700" cap="sq" cmpd="sng" algn="ctr">
              <a:solidFill>
                <a:schemeClr val="bg1">
                  <a:lumMod val="85000"/>
                </a:schemeClr>
              </a:solidFill>
              <a:prstDash val="solid"/>
              <a:bevel/>
            </a:ln>
            <a:effectLst/>
          </c:spPr>
        </c:majorGridlines>
        <c:title>
          <c:tx>
            <c:rich>
              <a:bodyPr rot="-5400000" spcFirstLastPara="0" vertOverflow="ellipsis" vert="horz" wrap="square" anchor="ctr" anchorCtr="1" forceAA="0"/>
              <a:lstStyle/>
              <a:p>
                <a:pPr>
                  <a:defRPr lang="zh-CN" sz="10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lang="zh-CN" altLang="en-US">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198765859"/>
        <c:crosses val="autoZero"/>
        <c:crossBetween val="midCat"/>
      </c:valAx>
      <c:spPr>
        <a:noFill/>
        <a:ln cap="rnd">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2"/>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3"/>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4"/>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5"/>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egendEntry>
        <c:idx val="6"/>
        <c:txPr>
          <a:bodyPr rot="0" spcFirstLastPara="0" vertOverflow="ellipsis" vert="horz" wrap="square" anchor="ctr" anchorCtr="1"/>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Entry>
      <c:layout>
        <c:manualLayout>
          <c:xMode val="edge"/>
          <c:yMode val="edge"/>
          <c:x val="0.813720663285225"/>
          <c:y val="0.351511308391461"/>
          <c:w val="0.174527780846128"/>
          <c:h val="0.373705347706616"/>
        </c:manualLayout>
      </c:layout>
      <c:overlay val="0"/>
      <c:spPr>
        <a:noFill/>
        <a:ln>
          <a:noFill/>
        </a:ln>
        <a:effectLst/>
      </c:spPr>
      <c:txPr>
        <a:bodyPr rot="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legend>
    <c:plotVisOnly val="1"/>
    <c:dispBlanksAs val="gap"/>
    <c:showDLblsOverMax val="0"/>
  </c:chart>
  <c:spPr>
    <a:noFill/>
    <a:ln w="12700" cap="rnd" cmpd="sng" algn="ctr">
      <a:solidFill>
        <a:srgbClr val="E7E6E6">
          <a:lumMod val="75000"/>
        </a:srgbClr>
      </a:solidFill>
      <a:prstDash val="solid"/>
      <a:round/>
    </a:ln>
    <a:effectLst/>
  </c:spPr>
  <c:txPr>
    <a:bodyPr/>
    <a:lstStyle/>
    <a:p>
      <a:pPr>
        <a:defRPr lang="zh-CN">
          <a:solidFill>
            <a:schemeClr val="tx1">
              <a:lumMod val="95000"/>
              <a:lumOff val="5000"/>
            </a:schemeClr>
          </a:solidFill>
        </a:defRPr>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Range</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非常窄</c:v>
                </c:pt>
                <c:pt idx="1">
                  <c:v>窄</c:v>
                </c:pt>
                <c:pt idx="2">
                  <c:v>一般</c:v>
                </c:pt>
                <c:pt idx="3">
                  <c:v>广</c:v>
                </c:pt>
                <c:pt idx="4">
                  <c:v>非常广</c:v>
                </c:pt>
              </c:strCache>
            </c:strRef>
          </c:cat>
          <c:val>
            <c:numRef>
              <c:f>Sheet1!$B$2:$B$6</c:f>
              <c:numCache>
                <c:formatCode>General</c:formatCode>
                <c:ptCount val="5"/>
                <c:pt idx="0">
                  <c:v>7</c:v>
                </c:pt>
                <c:pt idx="1">
                  <c:v>50</c:v>
                </c:pt>
                <c:pt idx="2">
                  <c:v>178</c:v>
                </c:pt>
                <c:pt idx="3">
                  <c:v>271</c:v>
                </c:pt>
                <c:pt idx="4">
                  <c:v>75</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Count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服装饰品</c:v>
                </c:pt>
                <c:pt idx="1">
                  <c:v>礼品文创</c:v>
                </c:pt>
                <c:pt idx="2">
                  <c:v>艺术品收藏</c:v>
                </c:pt>
                <c:pt idx="3">
                  <c:v>家居装饰</c:v>
                </c:pt>
              </c:strCache>
            </c:strRef>
          </c:cat>
          <c:val>
            <c:numRef>
              <c:f>Sheet1!$B$2:$B$5</c:f>
              <c:numCache>
                <c:formatCode>General</c:formatCode>
                <c:ptCount val="4"/>
                <c:pt idx="0">
                  <c:v>457</c:v>
                </c:pt>
                <c:pt idx="1">
                  <c:v>470</c:v>
                </c:pt>
                <c:pt idx="2">
                  <c:v>452</c:v>
                </c:pt>
                <c:pt idx="3">
                  <c:v>323</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chemeClr val="bg2">
          <a:lumMod val="75000"/>
        </a:scheme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Count</c:v>
                </c:pt>
              </c:strCache>
            </c:strRef>
          </c:tx>
          <c:spPr>
            <a:solidFill>
              <a:srgbClr val="A4CEB7"/>
            </a:solidFill>
            <a:ln w="12700" cmpd="sng">
              <a:noFill/>
              <a:prstDash val="solid"/>
            </a:ln>
            <a:effectLst>
              <a:outerShdw blurRad="101600" dist="38100" dir="18900000" algn="bl" rotWithShape="0">
                <a:prstClr val="black">
                  <a:alpha val="10000"/>
                </a:prstClr>
              </a:outerShdw>
            </a:effectLst>
          </c:spPr>
          <c:invertIfNegative val="0"/>
          <c:dLbls>
            <c:numFmt formatCode="General" sourceLinked="1"/>
            <c:spPr>
              <a:noFill/>
              <a:ln>
                <a:noFill/>
              </a:ln>
              <a:effectLst/>
            </c:spPr>
            <c:txPr>
              <a:bodyPr rot="0" spcFirstLastPara="0" vertOverflow="ellipsis" vert="horz" wrap="square" lIns="38100" tIns="19050" rIns="38100" bIns="19050"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非常低</c:v>
                </c:pt>
                <c:pt idx="1">
                  <c:v>低</c:v>
                </c:pt>
                <c:pt idx="2">
                  <c:v>中</c:v>
                </c:pt>
                <c:pt idx="3">
                  <c:v>高</c:v>
                </c:pt>
                <c:pt idx="4">
                  <c:v>非常高</c:v>
                </c:pt>
              </c:strCache>
            </c:strRef>
          </c:cat>
          <c:val>
            <c:numRef>
              <c:f>Sheet1!$B$2:$B$6</c:f>
              <c:numCache>
                <c:formatCode>General</c:formatCode>
                <c:ptCount val="5"/>
                <c:pt idx="0">
                  <c:v>2</c:v>
                </c:pt>
                <c:pt idx="1">
                  <c:v>36</c:v>
                </c:pt>
                <c:pt idx="2">
                  <c:v>143</c:v>
                </c:pt>
                <c:pt idx="3">
                  <c:v>282</c:v>
                </c:pt>
                <c:pt idx="4">
                  <c:v>118</c:v>
                </c:pt>
              </c:numCache>
            </c:numRef>
          </c:val>
        </c:ser>
        <c:dLbls>
          <c:showLegendKey val="0"/>
          <c:showVal val="1"/>
          <c:showCatName val="0"/>
          <c:showSerName val="0"/>
          <c:showPercent val="0"/>
          <c:showBubbleSize val="0"/>
        </c:dLbls>
        <c:gapWidth val="75"/>
        <c:overlap val="40"/>
        <c:axId val="38269568"/>
        <c:axId val="441889984"/>
      </c:barChart>
      <c:catAx>
        <c:axId val="38269568"/>
        <c:scaling>
          <c:orientation val="minMax"/>
        </c:scaling>
        <c:delete val="0"/>
        <c:axPos val="b"/>
        <c:numFmt formatCode="General" sourceLinked="1"/>
        <c:majorTickMark val="none"/>
        <c:minorTickMark val="none"/>
        <c:tickLblPos val="nextTo"/>
        <c:spPr>
          <a:noFill/>
          <a:ln w="9525" cap="flat" cmpd="sng" algn="ctr">
            <a:solidFill>
              <a:schemeClr val="bg1">
                <a:lumMod val="65000"/>
              </a:schemeClr>
            </a:solidFill>
            <a:prstDash val="solid"/>
            <a:round/>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441889984"/>
        <c:crosses val="autoZero"/>
        <c:auto val="1"/>
        <c:lblAlgn val="ctr"/>
        <c:lblOffset val="100"/>
        <c:noMultiLvlLbl val="0"/>
      </c:catAx>
      <c:valAx>
        <c:axId val="441889984"/>
        <c:scaling>
          <c:orientation val="minMax"/>
        </c:scaling>
        <c:delete val="0"/>
        <c:axPos val="l"/>
        <c:majorGridlines>
          <c:spPr>
            <a:ln w="9525" cap="flat" cmpd="sng" algn="ctr">
              <a:solidFill>
                <a:schemeClr val="bg1">
                  <a:lumMod val="85000"/>
                </a:schemeClr>
              </a:solidFill>
              <a:prstDash val="sysDot"/>
              <a:round/>
            </a:ln>
            <a:effectLst/>
          </c:spPr>
        </c:majorGridlines>
        <c:title>
          <c:tx>
            <c:rich>
              <a:bodyPr rot="-5400000" spcFirstLastPara="0" vertOverflow="ellipsis" vert="horz" wrap="square" anchor="ctr" anchorCtr="1"/>
              <a:lstStyle/>
              <a:p>
                <a:pPr defTabSz="914400">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r>
                  <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rPr>
                  <a:t>频数</a:t>
                </a:r>
                <a:endParaRPr sz="80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tx1">
                    <a:lumMod val="95000"/>
                    <a:lumOff val="5000"/>
                  </a:schemeClr>
                </a:solidFill>
                <a:latin typeface="黑体" panose="02010609060101010101" charset="-122"/>
                <a:ea typeface="黑体" panose="02010609060101010101" charset="-122"/>
                <a:cs typeface="黑体" panose="02010609060101010101" charset="-122"/>
                <a:sym typeface="黑体" panose="02010609060101010101" charset="-122"/>
              </a:defRPr>
            </a:pPr>
          </a:p>
        </c:txPr>
        <c:crossAx val="38269568"/>
        <c:crosses val="autoZero"/>
        <c:crossBetween val="between"/>
      </c:valAx>
      <c:spPr>
        <a:noFill/>
        <a:ln>
          <a:noFill/>
        </a:ln>
        <a:effectLst/>
      </c:spPr>
    </c:plotArea>
    <c:plotVisOnly val="1"/>
    <c:dispBlanksAs val="gap"/>
    <c:showDLblsOverMax val="0"/>
  </c:chart>
  <c:spPr>
    <a:noFill/>
    <a:ln w="9525" cap="flat" cmpd="sng" algn="ctr">
      <a:solidFill>
        <a:srgbClr val="E7E6E6">
          <a:lumMod val="75000"/>
        </a:srgbClr>
      </a:solidFill>
      <a:round/>
    </a:ln>
    <a:effectLst/>
  </c:spPr>
  <c:txPr>
    <a:bodyPr/>
    <a:lstStyle/>
    <a:p>
      <a:pPr>
        <a:defRPr lang="zh-CN">
          <a:solidFill>
            <a:schemeClr val="tx1">
              <a:lumMod val="95000"/>
              <a:lumOff val="5000"/>
            </a:schemeClr>
          </a:solidFill>
          <a:latin typeface="微软雅黑" panose="020B0503020204020204" pitchFamily="2" charset="-122"/>
          <a:ea typeface="微软雅黑" panose="020B0503020204020204" pitchFamily="2" charset="-122"/>
        </a:defRPr>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Reversed" id="24">
  <a:schemeClr val="accent4"/>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10123">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styleClr val="auto"/>
    </cs:effectRef>
    <cs:fontRef idx="minor">
      <a:schemeClr val="dk1"/>
    </cs:fontRef>
    <cs:spPr>
      <a:gradFill>
        <a:gsLst>
          <a:gs pos="0">
            <a:schemeClr val="phClr">
              <a:lumMod val="40000"/>
              <a:lumOff val="60000"/>
              <a:alpha val="91000"/>
            </a:schemeClr>
          </a:gs>
          <a:gs pos="90000">
            <a:schemeClr val="phClr"/>
          </a:gs>
        </a:gsLst>
        <a:lin ang="10800000" scaled="0"/>
      </a:gradFill>
      <a:ln>
        <a:gradFill>
          <a:gsLst>
            <a:gs pos="0">
              <a:schemeClr val="phClr"/>
            </a:gs>
            <a:gs pos="100000">
              <a:schemeClr val="phClr">
                <a:lumMod val="75000"/>
              </a:schemeClr>
            </a:gs>
          </a:gsLst>
          <a:lin ang="10800000" scaled="0"/>
        </a:gradFill>
      </a:ln>
      <a:effectLst>
        <a:outerShdw blurRad="76200" dist="25400" dir="2700000" algn="tl" rotWithShape="0">
          <a:schemeClr val="phClr">
            <a:lumMod val="50000"/>
            <a:alpha val="30000"/>
          </a:schemeClr>
        </a:outerShdw>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123">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styleClr val="auto"/>
    </cs:effectRef>
    <cs:fontRef idx="minor">
      <a:schemeClr val="dk1"/>
    </cs:fontRef>
    <cs:spPr>
      <a:gradFill>
        <a:gsLst>
          <a:gs pos="0">
            <a:schemeClr val="phClr">
              <a:lumMod val="40000"/>
              <a:lumOff val="60000"/>
              <a:alpha val="91000"/>
            </a:schemeClr>
          </a:gs>
          <a:gs pos="90000">
            <a:schemeClr val="phClr"/>
          </a:gs>
        </a:gsLst>
        <a:lin ang="10800000" scaled="0"/>
      </a:gradFill>
      <a:ln>
        <a:gradFill>
          <a:gsLst>
            <a:gs pos="0">
              <a:schemeClr val="phClr"/>
            </a:gs>
            <a:gs pos="100000">
              <a:schemeClr val="phClr">
                <a:lumMod val="75000"/>
              </a:schemeClr>
            </a:gs>
          </a:gsLst>
          <a:lin ang="10800000" scaled="0"/>
        </a:gradFill>
      </a:ln>
      <a:effectLst>
        <a:outerShdw blurRad="76200" dist="25400" dir="2700000" algn="tl" rotWithShape="0">
          <a:schemeClr val="phClr">
            <a:lumMod val="50000"/>
            <a:alpha val="30000"/>
          </a:schemeClr>
        </a:outerShdw>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5"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5"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5"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5"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5"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5"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5"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5"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自定义 143">
    <a:dk1>
      <a:srgbClr val="000000"/>
    </a:dk1>
    <a:lt1>
      <a:srgbClr val="FFFFFF"/>
    </a:lt1>
    <a:dk2>
      <a:srgbClr val="0C0E1F"/>
    </a:dk2>
    <a:lt2>
      <a:srgbClr val="FEFFFF"/>
    </a:lt2>
    <a:accent1>
      <a:srgbClr val="54C9FA"/>
    </a:accent1>
    <a:accent2>
      <a:srgbClr val="6C92FD"/>
    </a:accent2>
    <a:accent3>
      <a:srgbClr val="FF731F"/>
    </a:accent3>
    <a:accent4>
      <a:srgbClr val="16CC8A"/>
    </a:accent4>
    <a:accent5>
      <a:srgbClr val="FFC619"/>
    </a:accent5>
    <a:accent6>
      <a:srgbClr val="8560FE"/>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18.1">
    <a:dk1>
      <a:srgbClr val="000000"/>
    </a:dk1>
    <a:lt1>
      <a:srgbClr val="FFFFFF"/>
    </a:lt1>
    <a:dk2>
      <a:srgbClr val="300025"/>
    </a:dk2>
    <a:lt2>
      <a:srgbClr val="FFFFFF"/>
    </a:lt2>
    <a:accent1>
      <a:srgbClr val="FCC400"/>
    </a:accent1>
    <a:accent2>
      <a:srgbClr val="FF8D41"/>
    </a:accent2>
    <a:accent3>
      <a:srgbClr val="F08BB4"/>
    </a:accent3>
    <a:accent4>
      <a:srgbClr val="4EC9F6"/>
    </a:accent4>
    <a:accent5>
      <a:srgbClr val="5B8FF9"/>
    </a:accent5>
    <a:accent6>
      <a:srgbClr val="7262FD"/>
    </a:accent6>
    <a:hlink>
      <a:srgbClr val="0563C1"/>
    </a:hlink>
    <a:folHlink>
      <a:srgbClr val="954D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自定义 625">
    <a:dk1>
      <a:srgbClr val="000000"/>
    </a:dk1>
    <a:lt1>
      <a:srgbClr val="FFFFFF"/>
    </a:lt1>
    <a:dk2>
      <a:srgbClr val="0C0E1F"/>
    </a:dk2>
    <a:lt2>
      <a:srgbClr val="FEFFFF"/>
    </a:lt2>
    <a:accent1>
      <a:srgbClr val="80695F"/>
    </a:accent1>
    <a:accent2>
      <a:srgbClr val="C9BFCA"/>
    </a:accent2>
    <a:accent3>
      <a:srgbClr val="FFB34A"/>
    </a:accent3>
    <a:accent4>
      <a:srgbClr val="FDABFC"/>
    </a:accent4>
    <a:accent5>
      <a:srgbClr val="92D7F8"/>
    </a:accent5>
    <a:accent6>
      <a:srgbClr val="F3DE69"/>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自定义 625">
    <a:dk1>
      <a:srgbClr val="000000"/>
    </a:dk1>
    <a:lt1>
      <a:srgbClr val="FFFFFF"/>
    </a:lt1>
    <a:dk2>
      <a:srgbClr val="0C0E1F"/>
    </a:dk2>
    <a:lt2>
      <a:srgbClr val="FEFFFF"/>
    </a:lt2>
    <a:accent1>
      <a:srgbClr val="80695F"/>
    </a:accent1>
    <a:accent2>
      <a:srgbClr val="C9BFCA"/>
    </a:accent2>
    <a:accent3>
      <a:srgbClr val="FFB34A"/>
    </a:accent3>
    <a:accent4>
      <a:srgbClr val="FDABFC"/>
    </a:accent4>
    <a:accent5>
      <a:srgbClr val="92D7F8"/>
    </a:accent5>
    <a:accent6>
      <a:srgbClr val="F3DE69"/>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自定义 519">
    <a:dk1>
      <a:srgbClr val="000000"/>
    </a:dk1>
    <a:lt1>
      <a:srgbClr val="FFFFFF"/>
    </a:lt1>
    <a:dk2>
      <a:srgbClr val="0C0E1F"/>
    </a:dk2>
    <a:lt2>
      <a:srgbClr val="FEFFFF"/>
    </a:lt2>
    <a:accent1>
      <a:srgbClr val="8EA5CD"/>
    </a:accent1>
    <a:accent2>
      <a:srgbClr val="CADBA5"/>
    </a:accent2>
    <a:accent3>
      <a:srgbClr val="FFE699"/>
    </a:accent3>
    <a:accent4>
      <a:srgbClr val="E09DA8"/>
    </a:accent4>
    <a:accent5>
      <a:srgbClr val="E9B2FC"/>
    </a:accent5>
    <a:accent6>
      <a:srgbClr val="37DCB1"/>
    </a:accent6>
    <a:hlink>
      <a:srgbClr val="304FFE"/>
    </a:hlink>
    <a:folHlink>
      <a:srgbClr val="492067"/>
    </a:folHlink>
  </a:clrScheme>
  <a:fontScheme name="自定义 2">
    <a:majorFont>
      <a:latin typeface="微软雅黑"/>
      <a:ea typeface="微软雅黑"/>
      <a:cs typeface=""/>
    </a:majorFont>
    <a:minorFont>
      <a:latin typeface="微软雅黑"/>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E556C-2D2F-48F1-A850-2EDFC00EBA58}">
  <ds:schemaRefs/>
</ds:datastoreItem>
</file>

<file path=docProps/app.xml><?xml version="1.0" encoding="utf-8"?>
<Properties xmlns="http://schemas.openxmlformats.org/officeDocument/2006/extended-properties" xmlns:vt="http://schemas.openxmlformats.org/officeDocument/2006/docPropsVTypes">
  <Pages>66</Pages>
  <Words>21290</Words>
  <Characters>22781</Characters>
  <Lines>1</Lines>
  <Paragraphs>1</Paragraphs>
  <TotalTime>12</TotalTime>
  <ScaleCrop>false</ScaleCrop>
  <LinksUpToDate>false</LinksUpToDate>
  <CharactersWithSpaces>43047</CharactersWithSpaces>
  <Application>WPS Office_12.1.0.16704_F1E327BC-269C-435d-A152-05C5408002CA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2024-03-16T10:03:00Z</dcterms:created>
  <dc:creator>河系 银</dc:creator>
  <cp:lastModifiedBy>2sheep</cp:lastModifiedBy>
  <cp:lastPrinted>2024-03-17T06:17:00Z</cp:lastPrinted>
  <dcterms:modified xsi:type="dcterms:W3CDTF">2024-04-08T13:24:06Z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KSOProductBuildVer">
    <vt:lpwstr>2052-12.1.0.16704</vt:lpwstr>
  </property>
  <property fmtid="{D5CDD505-2E9C-101B-9397-08002B2CF9AE}" pid="6" name="ICV">
    <vt:lpwstr>35194BA2F2194A41BD4471C857896011_12</vt:lpwstr>
  </property>
</Properties>
</file>